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DF1BF" w14:textId="1A93630A" w:rsidR="0011554B" w:rsidRDefault="00000000" w:rsidP="00BD0B06">
      <w:pPr>
        <w:pStyle w:val="Tytu"/>
        <w:ind w:right="5"/>
        <w:jc w:val="center"/>
      </w:pPr>
      <w:r>
        <w:rPr>
          <w:rFonts w:eastAsia="Times New Roman"/>
        </w:rPr>
        <w:t>STATUT FUNDACJI</w:t>
      </w:r>
      <w:r w:rsidR="00BD0B06">
        <w:rPr>
          <w:rFonts w:eastAsia="Times New Roman"/>
        </w:rPr>
        <w:t xml:space="preserve"> </w:t>
      </w:r>
      <w:r>
        <w:rPr>
          <w:rFonts w:eastAsia="Times New Roman"/>
        </w:rPr>
        <w:t xml:space="preserve">EDUKACYJNEJ </w:t>
      </w:r>
      <w:proofErr w:type="spellStart"/>
      <w:r>
        <w:rPr>
          <w:rFonts w:eastAsia="Times New Roman"/>
        </w:rPr>
        <w:t>ODiTK</w:t>
      </w:r>
      <w:proofErr w:type="spellEnd"/>
    </w:p>
    <w:p w14:paraId="084FE782" w14:textId="77777777" w:rsidR="0011554B" w:rsidRPr="00123898" w:rsidRDefault="00000000" w:rsidP="00123898">
      <w:pPr>
        <w:spacing w:after="184" w:line="360" w:lineRule="auto"/>
        <w:ind w:left="0" w:right="0" w:firstLine="0"/>
        <w:jc w:val="left"/>
        <w:rPr>
          <w:rFonts w:ascii="Calibri" w:hAnsi="Calibri" w:cs="Calibri"/>
          <w:sz w:val="28"/>
          <w:szCs w:val="28"/>
        </w:rPr>
      </w:pPr>
      <w:r>
        <w:t xml:space="preserve"> </w:t>
      </w:r>
    </w:p>
    <w:p w14:paraId="7C7125C3" w14:textId="77777777" w:rsidR="0011554B" w:rsidRPr="00123898" w:rsidRDefault="00000000" w:rsidP="00123898">
      <w:pPr>
        <w:pStyle w:val="Nagwek1"/>
        <w:spacing w:line="360" w:lineRule="auto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Rozdział 1 </w:t>
      </w:r>
    </w:p>
    <w:p w14:paraId="1BC2AB3E" w14:textId="77777777" w:rsidR="0011554B" w:rsidRPr="00123898" w:rsidRDefault="00000000" w:rsidP="00123898">
      <w:pPr>
        <w:pStyle w:val="Nagwek1"/>
        <w:spacing w:line="360" w:lineRule="auto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POSTANOWIENIA OGÓLNE </w:t>
      </w:r>
    </w:p>
    <w:p w14:paraId="163037AD" w14:textId="77777777" w:rsidR="0011554B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t xml:space="preserve">§ 1 </w:t>
      </w:r>
    </w:p>
    <w:p w14:paraId="52D4ACA2" w14:textId="77777777" w:rsidR="0011554B" w:rsidRPr="00123898" w:rsidRDefault="00000000" w:rsidP="00123898">
      <w:pPr>
        <w:spacing w:after="125" w:line="360" w:lineRule="auto"/>
        <w:ind w:left="52" w:right="-11" w:firstLine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Fundacja pod nazwą „Fundacja Edukacyjna </w:t>
      </w:r>
      <w:proofErr w:type="spellStart"/>
      <w:r w:rsidRPr="00123898">
        <w:rPr>
          <w:rFonts w:ascii="Calibri" w:hAnsi="Calibri" w:cs="Calibri"/>
          <w:sz w:val="28"/>
          <w:szCs w:val="28"/>
        </w:rPr>
        <w:t>ODiTK</w:t>
      </w:r>
      <w:proofErr w:type="spellEnd"/>
      <w:r w:rsidRPr="00123898">
        <w:rPr>
          <w:rFonts w:ascii="Calibri" w:hAnsi="Calibri" w:cs="Calibri"/>
          <w:sz w:val="28"/>
          <w:szCs w:val="28"/>
        </w:rPr>
        <w:t xml:space="preserve">", zwana dalej Fundacją, działa na podstawie przepisów ustawy z dnia 6 kwietnia 1984 roku o Fundacjach (Dz. U. z 1991 roku, Nr 46, póz. 203 z </w:t>
      </w:r>
      <w:proofErr w:type="spellStart"/>
      <w:r w:rsidRPr="00123898">
        <w:rPr>
          <w:rFonts w:ascii="Calibri" w:hAnsi="Calibri" w:cs="Calibri"/>
          <w:sz w:val="28"/>
          <w:szCs w:val="28"/>
        </w:rPr>
        <w:t>późn</w:t>
      </w:r>
      <w:proofErr w:type="spellEnd"/>
      <w:r w:rsidRPr="00123898">
        <w:rPr>
          <w:rFonts w:ascii="Calibri" w:hAnsi="Calibri" w:cs="Calibri"/>
          <w:sz w:val="28"/>
          <w:szCs w:val="28"/>
        </w:rPr>
        <w:t xml:space="preserve">. zm.), przepisów ustawy z dnia 24 kwietnia 2003 r. o działalności pożytku publicznego i o wolontariacie (Dz.U. 2003 Nr 96 poz. 873 wraz z późniejszymi zmianami) oraz postanowień niniejszego statutu. </w:t>
      </w:r>
    </w:p>
    <w:p w14:paraId="0A02EFF7" w14:textId="77777777" w:rsidR="00BD0B06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t xml:space="preserve">§ 2 </w:t>
      </w:r>
    </w:p>
    <w:p w14:paraId="43EF92F3" w14:textId="756EB25C" w:rsidR="0011554B" w:rsidRPr="00123898" w:rsidRDefault="00000000" w:rsidP="00123898">
      <w:pPr>
        <w:spacing w:line="360" w:lineRule="auto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>Fundacja</w:t>
      </w:r>
      <w:r w:rsidR="00BD0B06" w:rsidRPr="00123898">
        <w:rPr>
          <w:rFonts w:ascii="Calibri" w:hAnsi="Calibri" w:cs="Calibri"/>
          <w:sz w:val="28"/>
          <w:szCs w:val="28"/>
        </w:rPr>
        <w:t xml:space="preserve"> </w:t>
      </w:r>
      <w:r w:rsidR="00BD0B06" w:rsidRPr="00123898">
        <w:rPr>
          <w:rFonts w:ascii="Calibri" w:hAnsi="Calibri" w:cs="Calibri"/>
          <w:sz w:val="28"/>
          <w:szCs w:val="28"/>
        </w:rPr>
        <w:t>posiada osobowość prawną.</w:t>
      </w:r>
    </w:p>
    <w:p w14:paraId="50F9B8F8" w14:textId="77777777" w:rsidR="00BD0B06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t xml:space="preserve">§ 3 </w:t>
      </w:r>
    </w:p>
    <w:p w14:paraId="58E554C9" w14:textId="2EE98E02" w:rsidR="0011554B" w:rsidRPr="00123898" w:rsidRDefault="00000000" w:rsidP="00123898">
      <w:pPr>
        <w:spacing w:line="360" w:lineRule="auto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Siedzibą Fundacji jest Gdańsk. </w:t>
      </w:r>
    </w:p>
    <w:p w14:paraId="70F27B0F" w14:textId="77777777" w:rsidR="0011554B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t xml:space="preserve">§ 4 </w:t>
      </w:r>
    </w:p>
    <w:p w14:paraId="2167D8B3" w14:textId="77777777" w:rsidR="0011554B" w:rsidRPr="00123898" w:rsidRDefault="00000000" w:rsidP="00123898">
      <w:pPr>
        <w:spacing w:after="166"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Terenem działalności Fundacji jest obszar Rzeczypospolitej Polskiej. Dla właściwego realizowania celów społecznych i gospodarczych Fundacja może prowadzić działalność poza granicami Rzeczypospolitej Polskiej. </w:t>
      </w:r>
    </w:p>
    <w:p w14:paraId="27F11462" w14:textId="77777777" w:rsidR="0011554B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t xml:space="preserve">§ 5 </w:t>
      </w:r>
    </w:p>
    <w:p w14:paraId="66A7C6C5" w14:textId="77777777" w:rsidR="0011554B" w:rsidRPr="00123898" w:rsidRDefault="00000000" w:rsidP="00123898">
      <w:pPr>
        <w:spacing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Fundacja może tworzyć oddziały, zakłady i filie, a także przystępować do spółek i fundacji. Fundacja może prowadzić działalność gospodarczą. </w:t>
      </w:r>
    </w:p>
    <w:p w14:paraId="4D81653B" w14:textId="77777777" w:rsidR="0011554B" w:rsidRPr="00123898" w:rsidRDefault="00000000" w:rsidP="00123898">
      <w:pPr>
        <w:spacing w:after="181" w:line="360" w:lineRule="auto"/>
        <w:ind w:left="52" w:right="0" w:firstLine="0"/>
        <w:jc w:val="center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b/>
          <w:sz w:val="28"/>
          <w:szCs w:val="28"/>
        </w:rPr>
        <w:t xml:space="preserve"> </w:t>
      </w:r>
    </w:p>
    <w:p w14:paraId="78157753" w14:textId="77777777" w:rsidR="0011554B" w:rsidRPr="00123898" w:rsidRDefault="00000000" w:rsidP="00123898">
      <w:pPr>
        <w:pStyle w:val="Nagwek1"/>
        <w:spacing w:line="360" w:lineRule="auto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lastRenderedPageBreak/>
        <w:t xml:space="preserve">Rozdział 2 </w:t>
      </w:r>
    </w:p>
    <w:p w14:paraId="6A8FA4C2" w14:textId="77777777" w:rsidR="0011554B" w:rsidRPr="00123898" w:rsidRDefault="00000000" w:rsidP="00123898">
      <w:pPr>
        <w:pStyle w:val="Nagwek1"/>
        <w:spacing w:line="360" w:lineRule="auto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CELE I ZASADY DZIAŁANIA FUNDACJI </w:t>
      </w:r>
    </w:p>
    <w:p w14:paraId="23B09F30" w14:textId="77777777" w:rsidR="0011554B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t xml:space="preserve">§ 6 </w:t>
      </w:r>
    </w:p>
    <w:p w14:paraId="49D7BFD1" w14:textId="77777777" w:rsidR="0011554B" w:rsidRPr="00123898" w:rsidRDefault="00000000" w:rsidP="00123898">
      <w:pPr>
        <w:spacing w:after="169"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Celami Fundacji są: </w:t>
      </w:r>
    </w:p>
    <w:p w14:paraId="74E6846C" w14:textId="488BF6C3" w:rsidR="0011554B" w:rsidRPr="00123898" w:rsidRDefault="00000000" w:rsidP="00123898">
      <w:pPr>
        <w:numPr>
          <w:ilvl w:val="0"/>
          <w:numId w:val="1"/>
        </w:numPr>
        <w:spacing w:after="59"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>Budowanie solidarnego, włączającego, ceniącego różnorodność społeczeństwa</w:t>
      </w:r>
      <w:r w:rsidR="00123898">
        <w:rPr>
          <w:rFonts w:ascii="Calibri" w:hAnsi="Calibri" w:cs="Calibri"/>
          <w:sz w:val="28"/>
          <w:szCs w:val="28"/>
        </w:rPr>
        <w:t>:</w:t>
      </w:r>
      <w:r w:rsidRPr="00123898">
        <w:rPr>
          <w:rFonts w:ascii="Calibri" w:hAnsi="Calibri" w:cs="Calibri"/>
          <w:sz w:val="28"/>
          <w:szCs w:val="28"/>
        </w:rPr>
        <w:t xml:space="preserve">  </w:t>
      </w:r>
    </w:p>
    <w:p w14:paraId="4A7318B9" w14:textId="77777777" w:rsidR="0011554B" w:rsidRPr="00123898" w:rsidRDefault="00000000" w:rsidP="00123898">
      <w:pPr>
        <w:numPr>
          <w:ilvl w:val="2"/>
          <w:numId w:val="2"/>
        </w:numPr>
        <w:spacing w:after="73"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upowszechnianie idei praw człowieka, praw obywatelskich oraz doceniania różnorodności,  </w:t>
      </w:r>
    </w:p>
    <w:p w14:paraId="3C8843DA" w14:textId="77777777" w:rsidR="0011554B" w:rsidRPr="00123898" w:rsidRDefault="00000000" w:rsidP="00123898">
      <w:pPr>
        <w:numPr>
          <w:ilvl w:val="2"/>
          <w:numId w:val="2"/>
        </w:numPr>
        <w:spacing w:after="76"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działania na rzecz ograniczania zjawiska marginalizacji społecznej i przygotowanie osób narażonych na wykluczenie społeczne, do wejścia na rynek pracy, utrzymania zatrudnienia lub powrotu do czynnego życia zawodowego, </w:t>
      </w:r>
    </w:p>
    <w:p w14:paraId="529FE972" w14:textId="77777777" w:rsidR="0011554B" w:rsidRPr="00123898" w:rsidRDefault="00000000" w:rsidP="00123898">
      <w:pPr>
        <w:numPr>
          <w:ilvl w:val="2"/>
          <w:numId w:val="2"/>
        </w:numPr>
        <w:spacing w:after="74"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tworzenie warunków organizacyjnych i materialnych, w tym przestrzeni i narzędzi koniecznych dla efektywnej </w:t>
      </w:r>
      <w:proofErr w:type="spellStart"/>
      <w:r w:rsidRPr="00123898">
        <w:rPr>
          <w:rFonts w:ascii="Calibri" w:hAnsi="Calibri" w:cs="Calibri"/>
          <w:sz w:val="28"/>
          <w:szCs w:val="28"/>
        </w:rPr>
        <w:t>self</w:t>
      </w:r>
      <w:proofErr w:type="spellEnd"/>
      <w:r w:rsidRPr="00123898">
        <w:rPr>
          <w:rFonts w:ascii="Calibri" w:hAnsi="Calibri" w:cs="Calibri"/>
          <w:sz w:val="28"/>
          <w:szCs w:val="28"/>
        </w:rPr>
        <w:t xml:space="preserve">- adwokatury grup mniejszościowych i/lub zagrożonych wykluczeniem społecznym we wszystkich sprawach ich dotyczących,  </w:t>
      </w:r>
    </w:p>
    <w:p w14:paraId="2DBDFF5F" w14:textId="45702D99" w:rsidR="0011554B" w:rsidRPr="00123898" w:rsidRDefault="00000000" w:rsidP="00123898">
      <w:pPr>
        <w:numPr>
          <w:ilvl w:val="2"/>
          <w:numId w:val="2"/>
        </w:numPr>
        <w:spacing w:after="24"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wspieranie rozwoju kompetencji osób i instytucji w obszarze realizacji polityki i procedur równych szans i różnorodności w głównym nurcie działalności, </w:t>
      </w:r>
    </w:p>
    <w:p w14:paraId="6CFAA412" w14:textId="2E071706" w:rsidR="0011554B" w:rsidRPr="00123898" w:rsidRDefault="00000000" w:rsidP="00123898">
      <w:pPr>
        <w:numPr>
          <w:ilvl w:val="2"/>
          <w:numId w:val="2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>wspieranie rozwoju kompetencji osób i instytucji w zakresie ułatwiania przez nie dostępu do oferowanych przez nie miejsc pracy oraz usług osobom i społecznościom, które mogą mieć ten dostęp utrudniony</w:t>
      </w:r>
      <w:r w:rsidR="00123898">
        <w:rPr>
          <w:rFonts w:ascii="Calibri" w:hAnsi="Calibri" w:cs="Calibri"/>
          <w:sz w:val="28"/>
          <w:szCs w:val="28"/>
        </w:rPr>
        <w:t>.</w:t>
      </w:r>
    </w:p>
    <w:p w14:paraId="66752818" w14:textId="77777777" w:rsidR="0011554B" w:rsidRPr="00123898" w:rsidRDefault="00000000" w:rsidP="00123898">
      <w:pPr>
        <w:numPr>
          <w:ilvl w:val="0"/>
          <w:numId w:val="1"/>
        </w:numPr>
        <w:spacing w:after="81"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Rozwój  spójności i aktywności społecznej: </w:t>
      </w:r>
    </w:p>
    <w:p w14:paraId="601602B2" w14:textId="067F6C41" w:rsidR="00123898" w:rsidRDefault="00000000" w:rsidP="00123898">
      <w:pPr>
        <w:numPr>
          <w:ilvl w:val="1"/>
          <w:numId w:val="1"/>
        </w:numPr>
        <w:spacing w:after="4" w:line="360" w:lineRule="auto"/>
        <w:ind w:right="0" w:hanging="336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>działalność wspomagająca rozwój wspólnot i społeczności lokalnych</w:t>
      </w:r>
      <w:r w:rsidR="00123898">
        <w:rPr>
          <w:rFonts w:ascii="Calibri" w:hAnsi="Calibri" w:cs="Calibri"/>
          <w:sz w:val="28"/>
          <w:szCs w:val="28"/>
        </w:rPr>
        <w:t>,</w:t>
      </w:r>
    </w:p>
    <w:p w14:paraId="0CDA5E61" w14:textId="3E1A0004" w:rsidR="00123898" w:rsidRDefault="00000000" w:rsidP="00123898">
      <w:pPr>
        <w:numPr>
          <w:ilvl w:val="1"/>
          <w:numId w:val="1"/>
        </w:numPr>
        <w:spacing w:after="4" w:line="360" w:lineRule="auto"/>
        <w:ind w:right="0" w:hanging="336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lastRenderedPageBreak/>
        <w:t>promocja i organizacja wolontariatu</w:t>
      </w:r>
      <w:r w:rsidR="00123898">
        <w:rPr>
          <w:rFonts w:ascii="Calibri" w:hAnsi="Calibri" w:cs="Calibri"/>
          <w:sz w:val="28"/>
          <w:szCs w:val="28"/>
        </w:rPr>
        <w:t>,</w:t>
      </w:r>
    </w:p>
    <w:p w14:paraId="37900DBE" w14:textId="198C8012" w:rsidR="0011554B" w:rsidRPr="00123898" w:rsidRDefault="00000000" w:rsidP="00123898">
      <w:pPr>
        <w:numPr>
          <w:ilvl w:val="1"/>
          <w:numId w:val="1"/>
        </w:numPr>
        <w:spacing w:after="4" w:line="360" w:lineRule="auto"/>
        <w:ind w:right="0" w:hanging="336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>działalność wspierająca współpracę międzyregionalną, międzynarodową oraz świadomość wspólnoty globalnej</w:t>
      </w:r>
      <w:r w:rsidR="00123898">
        <w:rPr>
          <w:rFonts w:ascii="Calibri" w:hAnsi="Calibri" w:cs="Calibri"/>
          <w:sz w:val="28"/>
          <w:szCs w:val="28"/>
        </w:rPr>
        <w:t>,</w:t>
      </w:r>
      <w:r w:rsidRPr="00123898">
        <w:rPr>
          <w:rFonts w:ascii="Calibri" w:hAnsi="Calibri" w:cs="Calibri"/>
          <w:sz w:val="28"/>
          <w:szCs w:val="28"/>
        </w:rPr>
        <w:t xml:space="preserve"> </w:t>
      </w:r>
    </w:p>
    <w:p w14:paraId="43F6BE29" w14:textId="4C595130" w:rsidR="0011554B" w:rsidRPr="00123898" w:rsidRDefault="00000000" w:rsidP="00123898">
      <w:pPr>
        <w:numPr>
          <w:ilvl w:val="1"/>
          <w:numId w:val="1"/>
        </w:numPr>
        <w:spacing w:after="72" w:line="360" w:lineRule="auto"/>
        <w:ind w:right="0" w:hanging="336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>promocja i rozwój przedsiębiorczości, zrównoważonego rozwoju oraz etycznego i zaangażowanego społecznie biznesu</w:t>
      </w:r>
      <w:r w:rsidR="00123898">
        <w:rPr>
          <w:rFonts w:ascii="Calibri" w:hAnsi="Calibri" w:cs="Calibri"/>
          <w:sz w:val="28"/>
          <w:szCs w:val="28"/>
        </w:rPr>
        <w:t>,</w:t>
      </w:r>
      <w:r w:rsidRPr="00123898">
        <w:rPr>
          <w:rFonts w:ascii="Calibri" w:hAnsi="Calibri" w:cs="Calibri"/>
          <w:sz w:val="28"/>
          <w:szCs w:val="28"/>
        </w:rPr>
        <w:t xml:space="preserve"> </w:t>
      </w:r>
    </w:p>
    <w:p w14:paraId="6BEA0C4D" w14:textId="1D3DE11F" w:rsidR="0011554B" w:rsidRPr="00123898" w:rsidRDefault="00000000" w:rsidP="00123898">
      <w:pPr>
        <w:numPr>
          <w:ilvl w:val="1"/>
          <w:numId w:val="1"/>
        </w:numPr>
        <w:spacing w:after="76" w:line="360" w:lineRule="auto"/>
        <w:ind w:right="0" w:hanging="336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>promocja zatrudnienia i aktywizacja zawodowa osób pozostających bez pracy, zagrożonych zwolnieniem z pracy, wykonujących pracę poniżej swoich kompetencji, powracających na rynek pracy</w:t>
      </w:r>
      <w:r w:rsidR="00123898">
        <w:rPr>
          <w:rFonts w:ascii="Calibri" w:hAnsi="Calibri" w:cs="Calibri"/>
          <w:sz w:val="28"/>
          <w:szCs w:val="28"/>
        </w:rPr>
        <w:t>,</w:t>
      </w:r>
      <w:r w:rsidRPr="00123898">
        <w:rPr>
          <w:rFonts w:ascii="Calibri" w:hAnsi="Calibri" w:cs="Calibri"/>
          <w:sz w:val="28"/>
          <w:szCs w:val="28"/>
        </w:rPr>
        <w:t xml:space="preserve"> </w:t>
      </w:r>
    </w:p>
    <w:p w14:paraId="6D00A225" w14:textId="77777777" w:rsidR="00123898" w:rsidRDefault="00000000" w:rsidP="00123898">
      <w:pPr>
        <w:numPr>
          <w:ilvl w:val="1"/>
          <w:numId w:val="1"/>
        </w:numPr>
        <w:spacing w:after="74" w:line="360" w:lineRule="auto"/>
        <w:ind w:right="0" w:hanging="336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>promowanie uniwersalnego projektowania i włączania grup interesariuszy na wszystkich etapach procesu (od diagnozy potrzeb, poprzez projektowania, aż po realizację i ewaluację)  w celu poprawy infrastruktury mieszkaniowej, budynków publicznych, przestrzeni miejskich, rekreacyjnych i innych oraz usług społecznych przede wszystkim poprzez wspieranie działań i ruchów społecznych dążących do większego udziału obywatelek i obywateli w kształtowaniu polityk, przestrzeni miasta i okolic, usług społecznych i wszelkich aspektów życia społecznego</w:t>
      </w:r>
      <w:r w:rsidR="00123898">
        <w:rPr>
          <w:rFonts w:ascii="Calibri" w:hAnsi="Calibri" w:cs="Calibri"/>
          <w:sz w:val="28"/>
          <w:szCs w:val="28"/>
        </w:rPr>
        <w:t>,</w:t>
      </w:r>
    </w:p>
    <w:p w14:paraId="0CE6C4E9" w14:textId="05CB8D84" w:rsidR="0011554B" w:rsidRPr="00123898" w:rsidRDefault="00000000" w:rsidP="00123898">
      <w:pPr>
        <w:numPr>
          <w:ilvl w:val="1"/>
          <w:numId w:val="1"/>
        </w:numPr>
        <w:spacing w:after="74" w:line="360" w:lineRule="auto"/>
        <w:ind w:right="0" w:hanging="336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działania na rzecz  rozwoju  przedsiębiorczości i innowacyjności w obszarze usług społecznych i biznesu, </w:t>
      </w:r>
    </w:p>
    <w:p w14:paraId="0C1CD785" w14:textId="77777777" w:rsidR="0011554B" w:rsidRPr="00123898" w:rsidRDefault="00000000" w:rsidP="00123898">
      <w:pPr>
        <w:numPr>
          <w:ilvl w:val="1"/>
          <w:numId w:val="1"/>
        </w:numPr>
        <w:spacing w:after="72" w:line="360" w:lineRule="auto"/>
        <w:ind w:right="0" w:hanging="336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działania na rzecz rozwoju kompetencji kadr instytucji szkoleniowo-doradczych w zakresie powyżej opisanych obszarów, </w:t>
      </w:r>
    </w:p>
    <w:p w14:paraId="4984B79F" w14:textId="77777777" w:rsidR="0011554B" w:rsidRPr="00123898" w:rsidRDefault="00000000" w:rsidP="00123898">
      <w:pPr>
        <w:numPr>
          <w:ilvl w:val="1"/>
          <w:numId w:val="1"/>
        </w:numPr>
        <w:spacing w:after="0" w:line="360" w:lineRule="auto"/>
        <w:ind w:right="0" w:hanging="336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budowanie  zasobów wiedzy i narzędzi koniecznych do skutecznego wdrażania zmian </w:t>
      </w:r>
    </w:p>
    <w:p w14:paraId="03853258" w14:textId="77777777" w:rsidR="0011554B" w:rsidRPr="00123898" w:rsidRDefault="00000000" w:rsidP="00123898">
      <w:pPr>
        <w:spacing w:after="81" w:line="360" w:lineRule="auto"/>
        <w:ind w:left="1450"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społecznych. </w:t>
      </w:r>
    </w:p>
    <w:p w14:paraId="2A225537" w14:textId="77777777" w:rsidR="00123898" w:rsidRDefault="00000000" w:rsidP="00123898">
      <w:pPr>
        <w:numPr>
          <w:ilvl w:val="1"/>
          <w:numId w:val="1"/>
        </w:numPr>
        <w:spacing w:after="49" w:line="360" w:lineRule="auto"/>
        <w:ind w:right="0" w:hanging="336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>wyrównywanie szans rodzin i osób w trudnej sytuacji życiowej</w:t>
      </w:r>
      <w:r w:rsidR="00123898">
        <w:rPr>
          <w:rFonts w:ascii="Calibri" w:hAnsi="Calibri" w:cs="Calibri"/>
          <w:sz w:val="28"/>
          <w:szCs w:val="28"/>
        </w:rPr>
        <w:t>,</w:t>
      </w:r>
    </w:p>
    <w:p w14:paraId="27E91CCE" w14:textId="3C035957" w:rsidR="0011554B" w:rsidRPr="00123898" w:rsidRDefault="00000000" w:rsidP="00123898">
      <w:pPr>
        <w:numPr>
          <w:ilvl w:val="1"/>
          <w:numId w:val="1"/>
        </w:numPr>
        <w:spacing w:after="49" w:line="360" w:lineRule="auto"/>
        <w:ind w:right="0" w:hanging="336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>przeciwdziałanie uzależnieniom i patologiom społecznym</w:t>
      </w:r>
      <w:r w:rsidR="00123898">
        <w:rPr>
          <w:rFonts w:ascii="Calibri" w:hAnsi="Calibri" w:cs="Calibri"/>
          <w:sz w:val="28"/>
          <w:szCs w:val="28"/>
        </w:rPr>
        <w:t>.</w:t>
      </w:r>
    </w:p>
    <w:p w14:paraId="3502E593" w14:textId="77777777" w:rsidR="0011554B" w:rsidRPr="00123898" w:rsidRDefault="00000000" w:rsidP="00123898">
      <w:pPr>
        <w:numPr>
          <w:ilvl w:val="0"/>
          <w:numId w:val="1"/>
        </w:numPr>
        <w:spacing w:after="59"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lastRenderedPageBreak/>
        <w:t xml:space="preserve">Rozwój polskich przedsiębiorstw </w:t>
      </w:r>
    </w:p>
    <w:p w14:paraId="266F4A4A" w14:textId="77777777" w:rsidR="00123898" w:rsidRDefault="00000000" w:rsidP="00123898">
      <w:pPr>
        <w:numPr>
          <w:ilvl w:val="1"/>
          <w:numId w:val="1"/>
        </w:numPr>
        <w:spacing w:after="75" w:line="360" w:lineRule="auto"/>
        <w:ind w:right="0" w:hanging="336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działanie na rzecz rozwoju przedsiębiorczości i innowacyjności z wykorzystaniem instytucji otoczenia biznesu, </w:t>
      </w:r>
    </w:p>
    <w:p w14:paraId="00CBD912" w14:textId="77777777" w:rsidR="00123898" w:rsidRDefault="00000000" w:rsidP="00123898">
      <w:pPr>
        <w:numPr>
          <w:ilvl w:val="1"/>
          <w:numId w:val="1"/>
        </w:numPr>
        <w:spacing w:after="75" w:line="360" w:lineRule="auto"/>
        <w:ind w:right="0" w:hanging="336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wzmocnienie pozycji konkurencyjnej przedsiębiorstw działających na Jednolitym Rynku Europejskim, </w:t>
      </w:r>
    </w:p>
    <w:p w14:paraId="102D94F5" w14:textId="77777777" w:rsidR="00123898" w:rsidRDefault="00000000" w:rsidP="00123898">
      <w:pPr>
        <w:numPr>
          <w:ilvl w:val="1"/>
          <w:numId w:val="1"/>
        </w:numPr>
        <w:spacing w:after="75" w:line="360" w:lineRule="auto"/>
        <w:ind w:right="0" w:hanging="336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>ułatwianie przedsiębiorcom prowadzenia działalności gospodarczej,</w:t>
      </w:r>
    </w:p>
    <w:p w14:paraId="4B2E10F8" w14:textId="33B70AFF" w:rsidR="0011554B" w:rsidRPr="00123898" w:rsidRDefault="00000000" w:rsidP="00123898">
      <w:pPr>
        <w:numPr>
          <w:ilvl w:val="1"/>
          <w:numId w:val="1"/>
        </w:numPr>
        <w:spacing w:after="75" w:line="360" w:lineRule="auto"/>
        <w:ind w:right="0" w:hanging="336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ułatwianie przedsiębiorcom dostępu do zewnętrznych, </w:t>
      </w:r>
      <w:proofErr w:type="spellStart"/>
      <w:r w:rsidRPr="00123898">
        <w:rPr>
          <w:rFonts w:ascii="Calibri" w:hAnsi="Calibri" w:cs="Calibri"/>
          <w:sz w:val="28"/>
          <w:szCs w:val="28"/>
        </w:rPr>
        <w:t>pozabankowych</w:t>
      </w:r>
      <w:proofErr w:type="spellEnd"/>
      <w:r w:rsidRPr="00123898">
        <w:rPr>
          <w:rFonts w:ascii="Calibri" w:hAnsi="Calibri" w:cs="Calibri"/>
          <w:sz w:val="28"/>
          <w:szCs w:val="28"/>
        </w:rPr>
        <w:t xml:space="preserve"> źródeł finansowania inwestycji, </w:t>
      </w:r>
    </w:p>
    <w:p w14:paraId="414DC865" w14:textId="77777777" w:rsidR="0011554B" w:rsidRPr="00123898" w:rsidRDefault="00000000" w:rsidP="00123898">
      <w:pPr>
        <w:numPr>
          <w:ilvl w:val="1"/>
          <w:numId w:val="1"/>
        </w:numPr>
        <w:spacing w:after="78" w:line="360" w:lineRule="auto"/>
        <w:ind w:right="0" w:hanging="336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unowocześnienie gospodarki, </w:t>
      </w:r>
    </w:p>
    <w:p w14:paraId="0126A2EB" w14:textId="77777777" w:rsidR="00123898" w:rsidRDefault="00000000" w:rsidP="00123898">
      <w:pPr>
        <w:numPr>
          <w:ilvl w:val="1"/>
          <w:numId w:val="1"/>
        </w:numPr>
        <w:spacing w:after="78" w:line="360" w:lineRule="auto"/>
        <w:ind w:right="0" w:hanging="336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poprawa warunków funkcjonowania gospodarki poprzez zwiększenie dostępności do nowoczesnych technologii teleinformatycznych, </w:t>
      </w:r>
    </w:p>
    <w:p w14:paraId="7E871304" w14:textId="77777777" w:rsidR="00123898" w:rsidRDefault="00000000" w:rsidP="00123898">
      <w:pPr>
        <w:numPr>
          <w:ilvl w:val="1"/>
          <w:numId w:val="1"/>
        </w:numPr>
        <w:spacing w:after="78" w:line="360" w:lineRule="auto"/>
        <w:ind w:right="0" w:hanging="336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zwiększenie konkurencyjności polskich małych i średnich przedsiębiorstw, </w:t>
      </w:r>
    </w:p>
    <w:p w14:paraId="055CB35E" w14:textId="73C4B837" w:rsidR="0011554B" w:rsidRPr="00123898" w:rsidRDefault="00000000" w:rsidP="00123898">
      <w:pPr>
        <w:numPr>
          <w:ilvl w:val="1"/>
          <w:numId w:val="1"/>
        </w:numPr>
        <w:spacing w:after="78" w:line="360" w:lineRule="auto"/>
        <w:ind w:right="0" w:hanging="336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dostosowanie przedsiębiorstw do wymogów dyrektyw Unii Europejskiej </w:t>
      </w:r>
    </w:p>
    <w:p w14:paraId="5059D80B" w14:textId="24013817" w:rsidR="0011554B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t>§ 7</w:t>
      </w:r>
    </w:p>
    <w:p w14:paraId="21C1EEFF" w14:textId="427C6E4B" w:rsidR="0011554B" w:rsidRPr="00123898" w:rsidRDefault="00000000" w:rsidP="00123898">
      <w:pPr>
        <w:spacing w:line="360" w:lineRule="auto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>Fundacja</w:t>
      </w:r>
      <w:r w:rsidR="00BD0B06" w:rsidRPr="00123898">
        <w:rPr>
          <w:rFonts w:ascii="Calibri" w:hAnsi="Calibri" w:cs="Calibri"/>
          <w:sz w:val="28"/>
          <w:szCs w:val="28"/>
        </w:rPr>
        <w:t xml:space="preserve"> </w:t>
      </w:r>
      <w:r w:rsidRPr="00123898">
        <w:rPr>
          <w:rFonts w:ascii="Calibri" w:hAnsi="Calibri" w:cs="Calibri"/>
          <w:sz w:val="28"/>
          <w:szCs w:val="28"/>
        </w:rPr>
        <w:t xml:space="preserve">realizuje swoje cele poprzez: </w:t>
      </w:r>
    </w:p>
    <w:p w14:paraId="27FA6DAD" w14:textId="2E9B74C5" w:rsidR="0011554B" w:rsidRPr="00123898" w:rsidRDefault="00000000" w:rsidP="00123898">
      <w:pPr>
        <w:numPr>
          <w:ilvl w:val="2"/>
          <w:numId w:val="1"/>
        </w:numPr>
        <w:spacing w:after="62" w:line="360" w:lineRule="auto"/>
        <w:ind w:left="426" w:right="0" w:hanging="338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>udzielanie szeroko rozumianego wsparcia we wdrażaniu zmian systemowych w instytucjach i grupach nieformalnych oraz w rozwijaniu postaw i kompetencji w zakresach, o których mowa w § 6. Wsparcie obejmuje zakres od diagnozy potrzeb, poprzez działania edukacyjne, mediacje, sprawiedliwość naprawczą, coaching, mentoring, itp. aż po ewaluację. Wsparcie może być realizowane w formie indywidualnej i/lub grupowej, stacjonarnie i/lub wyjazdowo</w:t>
      </w:r>
      <w:r w:rsidR="00123898">
        <w:rPr>
          <w:rFonts w:ascii="Calibri" w:hAnsi="Calibri" w:cs="Calibri"/>
          <w:sz w:val="28"/>
          <w:szCs w:val="28"/>
        </w:rPr>
        <w:t>;</w:t>
      </w:r>
      <w:r w:rsidRPr="00123898">
        <w:rPr>
          <w:rFonts w:ascii="Calibri" w:hAnsi="Calibri" w:cs="Calibri"/>
          <w:sz w:val="28"/>
          <w:szCs w:val="28"/>
        </w:rPr>
        <w:t xml:space="preserve">  </w:t>
      </w:r>
    </w:p>
    <w:p w14:paraId="50CB4ADA" w14:textId="682C0907" w:rsidR="0011554B" w:rsidRPr="00123898" w:rsidRDefault="00000000" w:rsidP="00123898">
      <w:pPr>
        <w:numPr>
          <w:ilvl w:val="2"/>
          <w:numId w:val="1"/>
        </w:numPr>
        <w:spacing w:after="0" w:line="360" w:lineRule="auto"/>
        <w:ind w:left="426" w:right="0" w:hanging="338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lastRenderedPageBreak/>
        <w:t xml:space="preserve">współpracę z władzami samorządowymi, rządowymi, szkołami, szkołami wyższymi i innymi placówkami oświatowymi, osobami fizycznymi, organizacjami pozarządowymi, podmiotami prywatnymi, mediami oraz innymi podmiotami, polskimi i zagranicznymi; </w:t>
      </w:r>
    </w:p>
    <w:p w14:paraId="220378DF" w14:textId="77777777" w:rsidR="0011554B" w:rsidRPr="00123898" w:rsidRDefault="00000000" w:rsidP="00123898">
      <w:pPr>
        <w:numPr>
          <w:ilvl w:val="2"/>
          <w:numId w:val="1"/>
        </w:numPr>
        <w:spacing w:after="56" w:line="360" w:lineRule="auto"/>
        <w:ind w:left="426" w:right="0" w:hanging="338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prowadzenie rzecznictwa interesów grup mniejszościowych, </w:t>
      </w:r>
      <w:proofErr w:type="spellStart"/>
      <w:r w:rsidRPr="00123898">
        <w:rPr>
          <w:rFonts w:ascii="Calibri" w:hAnsi="Calibri" w:cs="Calibri"/>
          <w:sz w:val="28"/>
          <w:szCs w:val="28"/>
        </w:rPr>
        <w:t>defaworyzowanych</w:t>
      </w:r>
      <w:proofErr w:type="spellEnd"/>
      <w:r w:rsidRPr="00123898">
        <w:rPr>
          <w:rFonts w:ascii="Calibri" w:hAnsi="Calibri" w:cs="Calibri"/>
          <w:sz w:val="28"/>
          <w:szCs w:val="28"/>
        </w:rPr>
        <w:t xml:space="preserve">, dyskryminowanych i zagrożonych dyskryminacją lub wykluczeniem; </w:t>
      </w:r>
    </w:p>
    <w:p w14:paraId="7A40B729" w14:textId="7C633498" w:rsidR="0011554B" w:rsidRPr="00123898" w:rsidRDefault="00000000" w:rsidP="00123898">
      <w:pPr>
        <w:numPr>
          <w:ilvl w:val="2"/>
          <w:numId w:val="1"/>
        </w:numPr>
        <w:spacing w:after="62" w:line="360" w:lineRule="auto"/>
        <w:ind w:left="426" w:right="0" w:hanging="338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działalność edukacyjną w formie konferencji, kursów, szkoleń, seminariów, wykładów, warsztatów, debat, mentoringu, coachingu, wymian międzynarodowych, wizyt studyjnych, kampanii społecznych </w:t>
      </w:r>
      <w:r w:rsidR="00123898">
        <w:rPr>
          <w:rFonts w:ascii="Calibri" w:hAnsi="Calibri" w:cs="Calibri"/>
          <w:sz w:val="28"/>
          <w:szCs w:val="28"/>
        </w:rPr>
        <w:br/>
      </w:r>
      <w:r w:rsidRPr="00123898">
        <w:rPr>
          <w:rFonts w:ascii="Calibri" w:hAnsi="Calibri" w:cs="Calibri"/>
          <w:sz w:val="28"/>
          <w:szCs w:val="28"/>
        </w:rPr>
        <w:t xml:space="preserve">i informacyjnych, opracowywania raportów i ekspertyz, a także innych form kształcenia oraz popularyzacji wiedzy; </w:t>
      </w:r>
    </w:p>
    <w:p w14:paraId="2BB9349B" w14:textId="77777777" w:rsidR="00123898" w:rsidRDefault="00000000" w:rsidP="00123898">
      <w:pPr>
        <w:numPr>
          <w:ilvl w:val="2"/>
          <w:numId w:val="1"/>
        </w:numPr>
        <w:spacing w:after="76" w:line="360" w:lineRule="auto"/>
        <w:ind w:left="426" w:right="0" w:hanging="338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tworzenie standardów oraz ścieżek kształcenia, rozwoju i certyfikacji zawodowej osób podnoszących swoje kompetencje w obszarach tematycznych związanych z celami Fundacji wymienionymi w § 6; </w:t>
      </w:r>
    </w:p>
    <w:p w14:paraId="15F8BB2A" w14:textId="77777777" w:rsidR="00123898" w:rsidRDefault="00000000" w:rsidP="00123898">
      <w:pPr>
        <w:numPr>
          <w:ilvl w:val="2"/>
          <w:numId w:val="1"/>
        </w:numPr>
        <w:spacing w:after="76" w:line="360" w:lineRule="auto"/>
        <w:ind w:left="426" w:right="0" w:hanging="338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działalność wydawniczą, a także prowadzenie dystrybucji wydawnictw; </w:t>
      </w:r>
    </w:p>
    <w:p w14:paraId="1C2674F4" w14:textId="77777777" w:rsidR="00123898" w:rsidRDefault="00000000" w:rsidP="00123898">
      <w:pPr>
        <w:numPr>
          <w:ilvl w:val="2"/>
          <w:numId w:val="1"/>
        </w:numPr>
        <w:spacing w:after="76" w:line="360" w:lineRule="auto"/>
        <w:ind w:left="426" w:right="0" w:hanging="338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działalność badawczą w formie inicjowania, organizowania i przeprowadzania badań oraz upowszechniania ich rezultatów; </w:t>
      </w:r>
    </w:p>
    <w:p w14:paraId="1FBF89EC" w14:textId="7FCAA4F0" w:rsidR="0011554B" w:rsidRPr="00123898" w:rsidRDefault="00000000" w:rsidP="00123898">
      <w:pPr>
        <w:numPr>
          <w:ilvl w:val="2"/>
          <w:numId w:val="1"/>
        </w:numPr>
        <w:spacing w:after="76" w:line="360" w:lineRule="auto"/>
        <w:ind w:left="426" w:right="0" w:hanging="338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organizowanie i wspieranie działań kulturalnych, takich jak festiwale kulturalne, wystawy, koncerty, spektakle, produkcje filmowe, warsztaty artystyczne, przedsięwzięcia wydawnicze i inne formy inicjatyw kulturalnych; </w:t>
      </w:r>
    </w:p>
    <w:p w14:paraId="121AD71D" w14:textId="646A12A2" w:rsidR="0011554B" w:rsidRPr="00123898" w:rsidRDefault="00000000" w:rsidP="00123898">
      <w:pPr>
        <w:numPr>
          <w:ilvl w:val="2"/>
          <w:numId w:val="1"/>
        </w:numPr>
        <w:spacing w:after="78" w:line="360" w:lineRule="auto"/>
        <w:ind w:left="426" w:right="0" w:hanging="338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>organizowanie konkursów, przyznawanie nagród i stypendiów</w:t>
      </w:r>
      <w:r w:rsidR="00123898">
        <w:rPr>
          <w:rFonts w:ascii="Calibri" w:hAnsi="Calibri" w:cs="Calibri"/>
          <w:sz w:val="28"/>
          <w:szCs w:val="28"/>
        </w:rPr>
        <w:t>;</w:t>
      </w:r>
    </w:p>
    <w:p w14:paraId="2ABB25BD" w14:textId="77777777" w:rsidR="0011554B" w:rsidRPr="00123898" w:rsidRDefault="00000000" w:rsidP="00123898">
      <w:pPr>
        <w:numPr>
          <w:ilvl w:val="2"/>
          <w:numId w:val="1"/>
        </w:numPr>
        <w:spacing w:after="63" w:line="360" w:lineRule="auto"/>
        <w:ind w:left="426" w:right="0" w:hanging="338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organizowanie działań interwencyjnych w przypadkach łamania praw człowieka, naruszania wolności lub swobód obywatelskich, tworzenia barier i nierówności, inicjowanie petycji i listów otwartych, organizację konferencji prasowych, zgromadzeń oraz innych form protestu; </w:t>
      </w:r>
    </w:p>
    <w:p w14:paraId="68A391F5" w14:textId="77777777" w:rsidR="0011554B" w:rsidRPr="00123898" w:rsidRDefault="00000000" w:rsidP="00123898">
      <w:pPr>
        <w:numPr>
          <w:ilvl w:val="2"/>
          <w:numId w:val="1"/>
        </w:numPr>
        <w:spacing w:after="89" w:line="360" w:lineRule="auto"/>
        <w:ind w:left="426" w:right="0" w:hanging="338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lastRenderedPageBreak/>
        <w:t xml:space="preserve">upowszechnianie w społeczeństwie, organizacjach pozarządowych, instytucjach państwowych i prywatnych wiedzy z zakresu równych szans i różnorodności oraz przeciwdziałania dyskryminacji, budowania solidarnego, zaangażowanego społeczeństwa. </w:t>
      </w:r>
    </w:p>
    <w:p w14:paraId="66235D16" w14:textId="77777777" w:rsidR="0011554B" w:rsidRPr="00123898" w:rsidRDefault="00000000" w:rsidP="00123898">
      <w:pPr>
        <w:spacing w:after="143" w:line="360" w:lineRule="auto"/>
        <w:ind w:left="1078" w:right="0" w:firstLine="0"/>
        <w:jc w:val="left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b/>
          <w:sz w:val="28"/>
          <w:szCs w:val="28"/>
        </w:rPr>
        <w:t xml:space="preserve"> </w:t>
      </w:r>
    </w:p>
    <w:p w14:paraId="75B70335" w14:textId="77777777" w:rsidR="0011554B" w:rsidRPr="00123898" w:rsidRDefault="00000000" w:rsidP="00123898">
      <w:pPr>
        <w:pStyle w:val="Nagwek1"/>
        <w:spacing w:line="360" w:lineRule="auto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Rozdział 3 </w:t>
      </w:r>
    </w:p>
    <w:p w14:paraId="09030FE1" w14:textId="77777777" w:rsidR="0011554B" w:rsidRPr="00123898" w:rsidRDefault="00000000" w:rsidP="00123898">
      <w:pPr>
        <w:pStyle w:val="Nagwek1"/>
        <w:spacing w:line="360" w:lineRule="auto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MAJĄTEK I DOCHODY FUNDACJI </w:t>
      </w:r>
    </w:p>
    <w:p w14:paraId="5584D585" w14:textId="77777777" w:rsidR="0011554B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t xml:space="preserve">§ 8 </w:t>
      </w:r>
    </w:p>
    <w:p w14:paraId="0CCDD897" w14:textId="77777777" w:rsidR="00BD0B06" w:rsidRPr="00123898" w:rsidRDefault="00000000" w:rsidP="00123898">
      <w:pPr>
        <w:spacing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Majątek Fundacji stanowi fundusz założycielski w kwocie pieniężnej </w:t>
      </w:r>
      <w:r w:rsidRPr="00123898">
        <w:rPr>
          <w:rFonts w:ascii="Calibri" w:hAnsi="Calibri" w:cs="Calibri"/>
          <w:b/>
          <w:sz w:val="28"/>
          <w:szCs w:val="28"/>
        </w:rPr>
        <w:t>1000 zł</w:t>
      </w:r>
      <w:r w:rsidRPr="00123898">
        <w:rPr>
          <w:rFonts w:ascii="Calibri" w:hAnsi="Calibri" w:cs="Calibri"/>
          <w:sz w:val="28"/>
          <w:szCs w:val="28"/>
        </w:rPr>
        <w:t xml:space="preserve"> oraz środki finansowe, nieruchomości i ruchomości nabyte przez Fundację w toku jej działalności.</w:t>
      </w:r>
    </w:p>
    <w:p w14:paraId="640044A7" w14:textId="2ED430EE" w:rsidR="0011554B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t xml:space="preserve">§ 9 </w:t>
      </w:r>
    </w:p>
    <w:p w14:paraId="7956A5BD" w14:textId="77777777" w:rsidR="0011554B" w:rsidRPr="00123898" w:rsidRDefault="00000000" w:rsidP="00123898">
      <w:pPr>
        <w:spacing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Dochody Fundacji pochodzą w szczególności z: </w:t>
      </w:r>
    </w:p>
    <w:p w14:paraId="0C213328" w14:textId="77777777" w:rsidR="0011554B" w:rsidRPr="00123898" w:rsidRDefault="00000000" w:rsidP="00123898">
      <w:pPr>
        <w:numPr>
          <w:ilvl w:val="0"/>
          <w:numId w:val="3"/>
        </w:numPr>
        <w:spacing w:after="8"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dotacje, granty, subwencje, </w:t>
      </w:r>
    </w:p>
    <w:p w14:paraId="70B443CB" w14:textId="77777777" w:rsidR="0011554B" w:rsidRPr="00123898" w:rsidRDefault="00000000" w:rsidP="00123898">
      <w:pPr>
        <w:numPr>
          <w:ilvl w:val="0"/>
          <w:numId w:val="3"/>
        </w:numPr>
        <w:spacing w:after="8"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wpływy z działalności statutowej, </w:t>
      </w:r>
    </w:p>
    <w:p w14:paraId="4E99C0C6" w14:textId="77777777" w:rsidR="0011554B" w:rsidRPr="00123898" w:rsidRDefault="00000000" w:rsidP="00123898">
      <w:pPr>
        <w:numPr>
          <w:ilvl w:val="0"/>
          <w:numId w:val="3"/>
        </w:numPr>
        <w:spacing w:after="11"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darowizn, spadków i zapisów, </w:t>
      </w:r>
    </w:p>
    <w:p w14:paraId="7B8559D9" w14:textId="77777777" w:rsidR="0011554B" w:rsidRPr="00123898" w:rsidRDefault="00000000" w:rsidP="00123898">
      <w:pPr>
        <w:numPr>
          <w:ilvl w:val="0"/>
          <w:numId w:val="3"/>
        </w:numPr>
        <w:spacing w:after="9"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dochodów ze zbiórek i imprez publicznych, </w:t>
      </w:r>
    </w:p>
    <w:p w14:paraId="45D4C594" w14:textId="77777777" w:rsidR="0011554B" w:rsidRPr="00123898" w:rsidRDefault="00000000" w:rsidP="00123898">
      <w:pPr>
        <w:numPr>
          <w:ilvl w:val="0"/>
          <w:numId w:val="3"/>
        </w:numPr>
        <w:spacing w:after="7"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dochodów z majątku nieruchomego i ruchomego, </w:t>
      </w:r>
    </w:p>
    <w:p w14:paraId="0F923689" w14:textId="35B38E3A" w:rsidR="0011554B" w:rsidRPr="00123898" w:rsidRDefault="00000000" w:rsidP="00123898">
      <w:pPr>
        <w:numPr>
          <w:ilvl w:val="0"/>
          <w:numId w:val="3"/>
        </w:numPr>
        <w:spacing w:after="253"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dochodów z działalności gospodarczej prowadzonej przez Fundację. </w:t>
      </w:r>
      <w:r w:rsidRPr="00123898">
        <w:rPr>
          <w:rFonts w:ascii="Calibri" w:hAnsi="Calibri" w:cs="Calibri"/>
          <w:b/>
          <w:sz w:val="28"/>
          <w:szCs w:val="28"/>
        </w:rPr>
        <w:t xml:space="preserve"> </w:t>
      </w:r>
    </w:p>
    <w:p w14:paraId="7742D233" w14:textId="77777777" w:rsidR="0011554B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t xml:space="preserve">§ 10 </w:t>
      </w:r>
    </w:p>
    <w:p w14:paraId="784408CC" w14:textId="77777777" w:rsidR="00BD0B06" w:rsidRPr="00123898" w:rsidRDefault="00000000" w:rsidP="00123898">
      <w:pPr>
        <w:spacing w:after="92"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W przypadku powołania Fundacji do dziedziczenia Zarząd składa oświadczenie o przyjęciu spadku z dobrodziejstwem inwentarza, i tylko wówczas, gdy w chwili składania tego oświadczenia jest oczywiste, że stan czynny spadku znacznie przewyższa długi spadkowe. </w:t>
      </w:r>
    </w:p>
    <w:p w14:paraId="5986E3B7" w14:textId="42A6136D" w:rsidR="0011554B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lastRenderedPageBreak/>
        <w:t xml:space="preserve">§ 11 </w:t>
      </w:r>
    </w:p>
    <w:p w14:paraId="26DAC09E" w14:textId="77777777" w:rsidR="0011554B" w:rsidRPr="00123898" w:rsidRDefault="00000000" w:rsidP="00123898">
      <w:pPr>
        <w:spacing w:after="167"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Fundacja działa jako organizacja „non-profit” – wszelkie jej działania nie są skierowane na osiągnięcie zysku, a ewentualnie osiągnięta nadwyżka przychodów nad kosztami funkcjonowania Fundacji będzie w całości przeznaczona na cele statutowe. </w:t>
      </w:r>
    </w:p>
    <w:p w14:paraId="6F8925DD" w14:textId="77777777" w:rsidR="00BD0B06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t>§</w:t>
      </w:r>
      <w:r w:rsidR="00BD0B06" w:rsidRPr="00123898">
        <w:rPr>
          <w:rFonts w:ascii="Calibri" w:eastAsia="Times New Roman" w:hAnsi="Calibri" w:cs="Calibri"/>
          <w:sz w:val="28"/>
          <w:szCs w:val="28"/>
        </w:rPr>
        <w:t xml:space="preserve"> </w:t>
      </w:r>
      <w:r w:rsidRPr="00123898">
        <w:rPr>
          <w:rFonts w:ascii="Calibri" w:eastAsia="Times New Roman" w:hAnsi="Calibri" w:cs="Calibri"/>
          <w:sz w:val="28"/>
          <w:szCs w:val="28"/>
        </w:rPr>
        <w:t xml:space="preserve">12 </w:t>
      </w:r>
    </w:p>
    <w:p w14:paraId="311C3EC6" w14:textId="23B84704" w:rsidR="0011554B" w:rsidRPr="00123898" w:rsidRDefault="00000000" w:rsidP="00123898">
      <w:pPr>
        <w:spacing w:after="125" w:line="360" w:lineRule="auto"/>
        <w:ind w:left="52" w:right="5" w:hanging="52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Zabrania się organom Fundacji: </w:t>
      </w:r>
    </w:p>
    <w:p w14:paraId="23A0EF73" w14:textId="77777777" w:rsidR="0011554B" w:rsidRPr="00123898" w:rsidRDefault="00000000" w:rsidP="00123898">
      <w:pPr>
        <w:numPr>
          <w:ilvl w:val="0"/>
          <w:numId w:val="18"/>
        </w:numPr>
        <w:spacing w:after="125" w:line="360" w:lineRule="auto"/>
        <w:ind w:right="-11" w:hanging="358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udzielania przez Fundację pożyczek lub zabezpieczania zobowiązań majątkiem Fundacji w stosunku do jej członków, członków organów lub pracowników oraz osób, z którymi członkowie, członkowie organów oraz pracownicy Fundacji pozostają w związku małżeńskim, we wspólnym pożyciu albo w stosunku pokrewieństwa lub powinowactwa w linii prostej, pokrewieństwa lub powinowactwa w linii bocznej do drugiego stopnia albo są związani z tytułu przysposobienia, opieki lub kurateli, zwanych dalej „Osobami Bliskimi”, </w:t>
      </w:r>
    </w:p>
    <w:p w14:paraId="700EC71F" w14:textId="77777777" w:rsidR="0011554B" w:rsidRPr="00123898" w:rsidRDefault="00000000" w:rsidP="00123898">
      <w:pPr>
        <w:numPr>
          <w:ilvl w:val="0"/>
          <w:numId w:val="18"/>
        </w:numPr>
        <w:spacing w:after="155" w:line="360" w:lineRule="auto"/>
        <w:ind w:right="-11" w:hanging="358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przekazywania majątku Fundacji na rzecz jej członków, członków organów lub pracowników oraz Osób Bliskich, na zasadach innych niż w stosunku do osób trzecich, w szczególności, jeżeli przekazanie to następuje bezpłatnie lub na preferencyjnych warunkach, </w:t>
      </w:r>
    </w:p>
    <w:p w14:paraId="01F9E0E2" w14:textId="77777777" w:rsidR="0011554B" w:rsidRPr="00123898" w:rsidRDefault="00000000" w:rsidP="00123898">
      <w:pPr>
        <w:numPr>
          <w:ilvl w:val="0"/>
          <w:numId w:val="18"/>
        </w:numPr>
        <w:spacing w:after="153" w:line="360" w:lineRule="auto"/>
        <w:ind w:right="-11" w:hanging="358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wykorzystywania majątku Fundacji na rzecz członków, członków organów lub pracowników oraz Osób Bliskich na zasadach innych niż w stosunku do osób trzecich, chyba że to wykorzystanie bezpośrednio wynika z celu statutowego Fundacji, </w:t>
      </w:r>
    </w:p>
    <w:p w14:paraId="6A34F1E0" w14:textId="77777777" w:rsidR="0011554B" w:rsidRPr="00123898" w:rsidRDefault="00000000" w:rsidP="00123898">
      <w:pPr>
        <w:numPr>
          <w:ilvl w:val="0"/>
          <w:numId w:val="18"/>
        </w:numPr>
        <w:spacing w:after="93" w:line="360" w:lineRule="auto"/>
        <w:ind w:right="-11" w:hanging="358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zakupu towarów lub usług od podmiotów, w których uczestniczą członkowie Fundacji członkowie jej organów lub pracownicy oraz ich Osoby Bliskie, na </w:t>
      </w:r>
      <w:r w:rsidRPr="00123898">
        <w:rPr>
          <w:rFonts w:ascii="Calibri" w:hAnsi="Calibri" w:cs="Calibri"/>
          <w:sz w:val="28"/>
          <w:szCs w:val="28"/>
        </w:rPr>
        <w:lastRenderedPageBreak/>
        <w:t xml:space="preserve">zasadach innych niż w stosunku do osób trzecich lub po cenach wyższych niż rynkowe. </w:t>
      </w:r>
    </w:p>
    <w:p w14:paraId="0C300BED" w14:textId="77777777" w:rsidR="0011554B" w:rsidRPr="00123898" w:rsidRDefault="00000000" w:rsidP="00123898">
      <w:pPr>
        <w:spacing w:after="36" w:line="360" w:lineRule="auto"/>
        <w:ind w:left="52" w:right="0" w:firstLine="0"/>
        <w:jc w:val="center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b/>
          <w:sz w:val="28"/>
          <w:szCs w:val="28"/>
        </w:rPr>
        <w:t xml:space="preserve"> </w:t>
      </w:r>
    </w:p>
    <w:p w14:paraId="4721012B" w14:textId="77777777" w:rsidR="00BD0B06" w:rsidRPr="00123898" w:rsidRDefault="00000000" w:rsidP="00123898">
      <w:pPr>
        <w:pStyle w:val="Nagwek1"/>
        <w:spacing w:line="360" w:lineRule="auto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Rozdział 4 </w:t>
      </w:r>
    </w:p>
    <w:p w14:paraId="2A463CA5" w14:textId="4D18AFE7" w:rsidR="0011554B" w:rsidRPr="00123898" w:rsidRDefault="00000000" w:rsidP="00123898">
      <w:pPr>
        <w:pStyle w:val="Nagwek1"/>
        <w:spacing w:line="360" w:lineRule="auto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ORGANY FUNDACJI </w:t>
      </w:r>
    </w:p>
    <w:p w14:paraId="63914C99" w14:textId="77777777" w:rsidR="0011554B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t xml:space="preserve">§ 13 </w:t>
      </w:r>
    </w:p>
    <w:p w14:paraId="58346E6F" w14:textId="77777777" w:rsidR="0011554B" w:rsidRPr="00123898" w:rsidRDefault="00000000" w:rsidP="00123898">
      <w:pPr>
        <w:numPr>
          <w:ilvl w:val="0"/>
          <w:numId w:val="5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Organami Fundacji są: </w:t>
      </w:r>
    </w:p>
    <w:p w14:paraId="6E7D84E5" w14:textId="77777777" w:rsidR="0011554B" w:rsidRPr="00123898" w:rsidRDefault="00000000" w:rsidP="00123898">
      <w:pPr>
        <w:numPr>
          <w:ilvl w:val="1"/>
          <w:numId w:val="5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Zgromadzenie Fundatorów, </w:t>
      </w:r>
    </w:p>
    <w:p w14:paraId="60602699" w14:textId="77777777" w:rsidR="0011554B" w:rsidRPr="00123898" w:rsidRDefault="00000000" w:rsidP="00123898">
      <w:pPr>
        <w:numPr>
          <w:ilvl w:val="1"/>
          <w:numId w:val="5"/>
        </w:numPr>
        <w:spacing w:after="91"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Zarząd Fundacji, </w:t>
      </w:r>
    </w:p>
    <w:p w14:paraId="63B59A84" w14:textId="77777777" w:rsidR="0011554B" w:rsidRPr="00123898" w:rsidRDefault="00000000" w:rsidP="00123898">
      <w:pPr>
        <w:numPr>
          <w:ilvl w:val="1"/>
          <w:numId w:val="5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Komisja Rewizyjna Fundacji. </w:t>
      </w:r>
    </w:p>
    <w:p w14:paraId="48F5991D" w14:textId="77777777" w:rsidR="0011554B" w:rsidRPr="00123898" w:rsidRDefault="00000000" w:rsidP="00123898">
      <w:pPr>
        <w:numPr>
          <w:ilvl w:val="0"/>
          <w:numId w:val="5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Z wyjątkiem przypadków, w których niniejszy statut stanowi inaczej, decyzje organów Fundacji zapadają zwykłą większością głosów, przy obecności co najmniej połowy członków. </w:t>
      </w:r>
    </w:p>
    <w:p w14:paraId="10FFBB3D" w14:textId="77777777" w:rsidR="0011554B" w:rsidRPr="00123898" w:rsidRDefault="00000000" w:rsidP="00123898">
      <w:pPr>
        <w:numPr>
          <w:ilvl w:val="0"/>
          <w:numId w:val="5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W razie równiej liczby głosów decyduje głos przewodniczącego obrad. </w:t>
      </w:r>
    </w:p>
    <w:p w14:paraId="3DBED480" w14:textId="77777777" w:rsidR="0011554B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t xml:space="preserve">§ 14 </w:t>
      </w:r>
    </w:p>
    <w:p w14:paraId="5CEAF4F6" w14:textId="77777777" w:rsidR="0011554B" w:rsidRPr="00123898" w:rsidRDefault="00000000" w:rsidP="00123898">
      <w:pPr>
        <w:spacing w:after="170"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Zgromadzenie Fundatorów składa się z Fundatorów. </w:t>
      </w:r>
    </w:p>
    <w:p w14:paraId="3CC45FA1" w14:textId="77777777" w:rsidR="0011554B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t xml:space="preserve">§ 15 </w:t>
      </w:r>
    </w:p>
    <w:p w14:paraId="54956A4B" w14:textId="77777777" w:rsidR="0011554B" w:rsidRPr="00123898" w:rsidRDefault="00000000" w:rsidP="00123898">
      <w:pPr>
        <w:spacing w:after="160"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Zgromadzenie Fundatorów może uchwałą powołać do swojego grona inne osoby fizyczne lub przedstawicieli osób prawnych, które: </w:t>
      </w:r>
    </w:p>
    <w:p w14:paraId="031BB20A" w14:textId="77777777" w:rsidR="0011554B" w:rsidRPr="00123898" w:rsidRDefault="00000000" w:rsidP="00123898">
      <w:pPr>
        <w:numPr>
          <w:ilvl w:val="0"/>
          <w:numId w:val="6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dokonały znacznego przysporzenia majątkowego na rzecz Fundacji, </w:t>
      </w:r>
    </w:p>
    <w:p w14:paraId="5889E799" w14:textId="77777777" w:rsidR="0011554B" w:rsidRPr="00123898" w:rsidRDefault="00000000" w:rsidP="00123898">
      <w:pPr>
        <w:numPr>
          <w:ilvl w:val="0"/>
          <w:numId w:val="6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zadeklarują zamiar dalszego materialnego wspierania idei Fundacji, </w:t>
      </w:r>
    </w:p>
    <w:p w14:paraId="3D86BABE" w14:textId="77777777" w:rsidR="0011554B" w:rsidRPr="00123898" w:rsidRDefault="00000000" w:rsidP="00123898">
      <w:pPr>
        <w:numPr>
          <w:ilvl w:val="0"/>
          <w:numId w:val="6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w inny sposób wspomagają działalność Fundacji. </w:t>
      </w:r>
    </w:p>
    <w:p w14:paraId="74B6D38D" w14:textId="77777777" w:rsidR="0011554B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lastRenderedPageBreak/>
        <w:t xml:space="preserve">§ 16 </w:t>
      </w:r>
    </w:p>
    <w:p w14:paraId="77136736" w14:textId="77777777" w:rsidR="00BD0B06" w:rsidRPr="00123898" w:rsidRDefault="00000000" w:rsidP="00123898">
      <w:pPr>
        <w:spacing w:after="0" w:line="360" w:lineRule="auto"/>
        <w:ind w:left="0" w:right="253" w:firstLine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>Zgromadzenie Fundatorów wybiera ze swojego grona Przewodniczącego Zgromadzenia Fundacji.</w:t>
      </w:r>
    </w:p>
    <w:p w14:paraId="24DEC1D5" w14:textId="6A9D4990" w:rsidR="0011554B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t>§</w:t>
      </w:r>
      <w:r w:rsidR="00BD0B06" w:rsidRPr="00123898">
        <w:rPr>
          <w:rFonts w:ascii="Calibri" w:eastAsia="Times New Roman" w:hAnsi="Calibri" w:cs="Calibri"/>
          <w:sz w:val="28"/>
          <w:szCs w:val="28"/>
        </w:rPr>
        <w:t xml:space="preserve"> </w:t>
      </w:r>
      <w:r w:rsidRPr="00123898">
        <w:rPr>
          <w:rFonts w:ascii="Calibri" w:eastAsia="Times New Roman" w:hAnsi="Calibri" w:cs="Calibri"/>
          <w:sz w:val="28"/>
          <w:szCs w:val="28"/>
        </w:rPr>
        <w:t xml:space="preserve">17 </w:t>
      </w:r>
    </w:p>
    <w:p w14:paraId="10BEDABA" w14:textId="77777777" w:rsidR="0011554B" w:rsidRPr="00123898" w:rsidRDefault="00000000" w:rsidP="00123898">
      <w:pPr>
        <w:numPr>
          <w:ilvl w:val="0"/>
          <w:numId w:val="7"/>
        </w:numPr>
        <w:spacing w:line="360" w:lineRule="auto"/>
        <w:ind w:right="0" w:hanging="348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Zgromadzenie Fundatorów jest organem nadzorującym i opiniującym Fundacji </w:t>
      </w:r>
    </w:p>
    <w:p w14:paraId="04D9DCF4" w14:textId="77777777" w:rsidR="0011554B" w:rsidRPr="00123898" w:rsidRDefault="00000000" w:rsidP="00123898">
      <w:pPr>
        <w:numPr>
          <w:ilvl w:val="0"/>
          <w:numId w:val="7"/>
        </w:numPr>
        <w:spacing w:line="360" w:lineRule="auto"/>
        <w:ind w:right="0" w:hanging="348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Do kompetencji Zgromadzenia Fundatorów należy: </w:t>
      </w:r>
    </w:p>
    <w:p w14:paraId="34FE25C7" w14:textId="77777777" w:rsidR="0011554B" w:rsidRPr="00123898" w:rsidRDefault="00000000" w:rsidP="00123898">
      <w:pPr>
        <w:numPr>
          <w:ilvl w:val="1"/>
          <w:numId w:val="7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powoływanie i odwoływanie Członków Zarządu, </w:t>
      </w:r>
    </w:p>
    <w:p w14:paraId="14FC126C" w14:textId="77777777" w:rsidR="0011554B" w:rsidRPr="00123898" w:rsidRDefault="00000000" w:rsidP="00123898">
      <w:pPr>
        <w:numPr>
          <w:ilvl w:val="1"/>
          <w:numId w:val="7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powoływanie i odwoływanie Członków Komisji Rewizyjnej, </w:t>
      </w:r>
    </w:p>
    <w:p w14:paraId="255B6585" w14:textId="77777777" w:rsidR="0011554B" w:rsidRPr="00123898" w:rsidRDefault="00000000" w:rsidP="00123898">
      <w:pPr>
        <w:numPr>
          <w:ilvl w:val="1"/>
          <w:numId w:val="7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uchwalanie Regulaminu działania Zarządu, </w:t>
      </w:r>
    </w:p>
    <w:p w14:paraId="3E526034" w14:textId="77777777" w:rsidR="0011554B" w:rsidRPr="00123898" w:rsidRDefault="00000000" w:rsidP="00123898">
      <w:pPr>
        <w:numPr>
          <w:ilvl w:val="1"/>
          <w:numId w:val="7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uchwalanie Regulaminu działania Komisji Rewizyjnej,  </w:t>
      </w:r>
    </w:p>
    <w:p w14:paraId="79419044" w14:textId="77777777" w:rsidR="0011554B" w:rsidRPr="00123898" w:rsidRDefault="00000000" w:rsidP="00123898">
      <w:pPr>
        <w:numPr>
          <w:ilvl w:val="1"/>
          <w:numId w:val="7"/>
        </w:numPr>
        <w:spacing w:after="89"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ustalanie organizacji wewnętrznej Fundacji, </w:t>
      </w:r>
    </w:p>
    <w:p w14:paraId="634877B0" w14:textId="77777777" w:rsidR="0011554B" w:rsidRPr="00123898" w:rsidRDefault="00000000" w:rsidP="00123898">
      <w:pPr>
        <w:numPr>
          <w:ilvl w:val="1"/>
          <w:numId w:val="7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uchwalanie zmian Statutu Fundacji, </w:t>
      </w:r>
    </w:p>
    <w:p w14:paraId="6E2485DC" w14:textId="77777777" w:rsidR="0011554B" w:rsidRPr="00123898" w:rsidRDefault="00000000" w:rsidP="00123898">
      <w:pPr>
        <w:numPr>
          <w:ilvl w:val="1"/>
          <w:numId w:val="7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wytyczanie głównych kierunków działania Fundacji, </w:t>
      </w:r>
    </w:p>
    <w:p w14:paraId="0A302A7B" w14:textId="77777777" w:rsidR="0011554B" w:rsidRPr="00123898" w:rsidRDefault="00000000" w:rsidP="00123898">
      <w:pPr>
        <w:numPr>
          <w:ilvl w:val="1"/>
          <w:numId w:val="7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zatwierdzanie programów działania Fundacji, </w:t>
      </w:r>
    </w:p>
    <w:p w14:paraId="74DA7757" w14:textId="77777777" w:rsidR="0011554B" w:rsidRPr="00123898" w:rsidRDefault="00000000" w:rsidP="00123898">
      <w:pPr>
        <w:numPr>
          <w:ilvl w:val="1"/>
          <w:numId w:val="7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zajmowanie stanowiska w sprawach przedłożonych przez Zarząd, </w:t>
      </w:r>
    </w:p>
    <w:p w14:paraId="7C212975" w14:textId="77777777" w:rsidR="0011554B" w:rsidRPr="00123898" w:rsidRDefault="00000000" w:rsidP="00123898">
      <w:pPr>
        <w:numPr>
          <w:ilvl w:val="1"/>
          <w:numId w:val="7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ustalanie kierunkowych wytycznych dla Zarządu odnośnie do sposobu rozdziału zgromadzonych środków, </w:t>
      </w:r>
    </w:p>
    <w:p w14:paraId="1F405A3A" w14:textId="77777777" w:rsidR="0011554B" w:rsidRPr="00123898" w:rsidRDefault="00000000" w:rsidP="00123898">
      <w:pPr>
        <w:numPr>
          <w:ilvl w:val="1"/>
          <w:numId w:val="7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udzielanie absolutorium członkom Zarządu i Komisji Rewizyjnej z wykonania ich obowiązków, </w:t>
      </w:r>
    </w:p>
    <w:p w14:paraId="02D22C21" w14:textId="77777777" w:rsidR="0011554B" w:rsidRPr="00123898" w:rsidRDefault="00000000" w:rsidP="00123898">
      <w:pPr>
        <w:numPr>
          <w:ilvl w:val="1"/>
          <w:numId w:val="7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podejmowanie uchwał o połączeniu lub likwidacji Fundacji, </w:t>
      </w:r>
    </w:p>
    <w:p w14:paraId="4518BD4F" w14:textId="0E3FF504" w:rsidR="0011554B" w:rsidRPr="00123898" w:rsidRDefault="00000000" w:rsidP="00123898">
      <w:pPr>
        <w:numPr>
          <w:ilvl w:val="1"/>
          <w:numId w:val="7"/>
        </w:numPr>
        <w:spacing w:after="92"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ustalanie wynagrodzenia Członków Zarządu. </w:t>
      </w:r>
    </w:p>
    <w:p w14:paraId="61235DBC" w14:textId="77777777" w:rsidR="0011554B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lastRenderedPageBreak/>
        <w:t xml:space="preserve">§ 18 </w:t>
      </w:r>
    </w:p>
    <w:p w14:paraId="24CFCD90" w14:textId="77777777" w:rsidR="0011554B" w:rsidRPr="00123898" w:rsidRDefault="00000000" w:rsidP="00123898">
      <w:pPr>
        <w:numPr>
          <w:ilvl w:val="0"/>
          <w:numId w:val="8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Zgromadzenie Fundatorów zwołuje Przewodniczący z własnej inicjatywy, bądź na wniosek chociażby jednego z Fundatorów, zgłoszony Przewodniczącemu na piśmie. </w:t>
      </w:r>
    </w:p>
    <w:p w14:paraId="530DE61A" w14:textId="77777777" w:rsidR="0011554B" w:rsidRPr="00123898" w:rsidRDefault="00000000" w:rsidP="00123898">
      <w:pPr>
        <w:numPr>
          <w:ilvl w:val="0"/>
          <w:numId w:val="8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Zgromadzenie Fundatorów powinno być zwoływane co najmniej raz w roku. </w:t>
      </w:r>
    </w:p>
    <w:p w14:paraId="574156A6" w14:textId="77777777" w:rsidR="0011554B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t xml:space="preserve">§ 19 </w:t>
      </w:r>
    </w:p>
    <w:p w14:paraId="00A60B08" w14:textId="77777777" w:rsidR="0011554B" w:rsidRPr="00123898" w:rsidRDefault="00000000" w:rsidP="00123898">
      <w:pPr>
        <w:spacing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Zgromadzenie Fundatorów podejmuje decyzje w formie uchwał. </w:t>
      </w:r>
    </w:p>
    <w:p w14:paraId="7D01D485" w14:textId="77777777" w:rsidR="0011554B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t xml:space="preserve">§ 20 </w:t>
      </w:r>
    </w:p>
    <w:p w14:paraId="4A42EF5F" w14:textId="77777777" w:rsidR="0011554B" w:rsidRPr="00123898" w:rsidRDefault="00000000" w:rsidP="00123898">
      <w:pPr>
        <w:spacing w:after="157"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W przypadku niemożności pełnienia funkcji przez Przewodniczącego Zgromadzenia Fundatorów, Zgromadzenie Fundatorów powołuje ze swojego grona inną osobę sprawowania tej funkcji. </w:t>
      </w:r>
    </w:p>
    <w:p w14:paraId="04E5FB0A" w14:textId="689181D1" w:rsidR="0011554B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Pr="00123898">
        <w:rPr>
          <w:rFonts w:ascii="Calibri" w:eastAsia="Times New Roman" w:hAnsi="Calibri" w:cs="Calibri"/>
          <w:sz w:val="28"/>
          <w:szCs w:val="28"/>
        </w:rPr>
        <w:t>§ 21</w:t>
      </w:r>
      <w:r w:rsidRPr="00123898">
        <w:rPr>
          <w:rFonts w:ascii="Calibri" w:eastAsia="Times New Roman" w:hAnsi="Calibri" w:cs="Calibri"/>
          <w:b/>
          <w:sz w:val="28"/>
          <w:szCs w:val="28"/>
        </w:rPr>
        <w:t xml:space="preserve"> </w:t>
      </w:r>
    </w:p>
    <w:p w14:paraId="05DC54DA" w14:textId="77777777" w:rsidR="0011554B" w:rsidRPr="00123898" w:rsidRDefault="00000000" w:rsidP="00123898">
      <w:pPr>
        <w:spacing w:after="172"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Fundatorzy mogą działać przez swoich pełnomocników. </w:t>
      </w:r>
    </w:p>
    <w:p w14:paraId="70AFD4BB" w14:textId="77777777" w:rsidR="0011554B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t xml:space="preserve">§ 22 </w:t>
      </w:r>
    </w:p>
    <w:p w14:paraId="24810A36" w14:textId="77777777" w:rsidR="0011554B" w:rsidRPr="00123898" w:rsidRDefault="00000000" w:rsidP="00123898">
      <w:pPr>
        <w:numPr>
          <w:ilvl w:val="0"/>
          <w:numId w:val="9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Zarząd Fundacji składa się z jednego do trzech członków i jest powoływany na okres sześcioletniej kadencji przez Zgromadzenie Fundatorów. </w:t>
      </w:r>
    </w:p>
    <w:p w14:paraId="05719243" w14:textId="77777777" w:rsidR="0011554B" w:rsidRPr="00123898" w:rsidRDefault="00000000" w:rsidP="00123898">
      <w:pPr>
        <w:numPr>
          <w:ilvl w:val="0"/>
          <w:numId w:val="9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Członkostwo Zarządu ustaje z chwilą odwołania bądź śmierci członka Zarządu. </w:t>
      </w:r>
    </w:p>
    <w:p w14:paraId="7104C33E" w14:textId="77777777" w:rsidR="0011554B" w:rsidRPr="00123898" w:rsidRDefault="00000000" w:rsidP="00123898">
      <w:pPr>
        <w:numPr>
          <w:ilvl w:val="0"/>
          <w:numId w:val="9"/>
        </w:numPr>
        <w:spacing w:after="8"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>Odwołanie członka Zarządu przez Zgromadzenie Fundatorów następuje w przypadku: a)</w:t>
      </w:r>
      <w:r w:rsidRPr="00123898">
        <w:rPr>
          <w:rFonts w:ascii="Calibri" w:eastAsia="Arial" w:hAnsi="Calibri" w:cs="Calibri"/>
          <w:sz w:val="28"/>
          <w:szCs w:val="28"/>
        </w:rPr>
        <w:t xml:space="preserve"> </w:t>
      </w:r>
      <w:r w:rsidRPr="00123898">
        <w:rPr>
          <w:rFonts w:ascii="Calibri" w:hAnsi="Calibri" w:cs="Calibri"/>
          <w:sz w:val="28"/>
          <w:szCs w:val="28"/>
        </w:rPr>
        <w:t xml:space="preserve">złożenia rezygnacji, </w:t>
      </w:r>
    </w:p>
    <w:p w14:paraId="5EC3167C" w14:textId="77777777" w:rsidR="0011554B" w:rsidRPr="00123898" w:rsidRDefault="00000000" w:rsidP="00123898">
      <w:pPr>
        <w:numPr>
          <w:ilvl w:val="1"/>
          <w:numId w:val="9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podjęcia pracy, której charakter uniemożliwia należyte wykonywanie funkcji członka Zarządu, </w:t>
      </w:r>
    </w:p>
    <w:p w14:paraId="7D4281B6" w14:textId="77777777" w:rsidR="0011554B" w:rsidRPr="00123898" w:rsidRDefault="00000000" w:rsidP="00123898">
      <w:pPr>
        <w:numPr>
          <w:ilvl w:val="1"/>
          <w:numId w:val="9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choroby, ułomności lub utraty sił – powodujących trwałą niezdolność do sprawowania funkcji, </w:t>
      </w:r>
    </w:p>
    <w:p w14:paraId="7B772E2E" w14:textId="77777777" w:rsidR="0011554B" w:rsidRPr="00123898" w:rsidRDefault="00000000" w:rsidP="00123898">
      <w:pPr>
        <w:numPr>
          <w:ilvl w:val="1"/>
          <w:numId w:val="9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lastRenderedPageBreak/>
        <w:t xml:space="preserve">niespełnienia obowiązków członka przez okres dłuższy niż rok, </w:t>
      </w:r>
    </w:p>
    <w:p w14:paraId="26339FB6" w14:textId="77777777" w:rsidR="0011554B" w:rsidRPr="00123898" w:rsidRDefault="00000000" w:rsidP="00123898">
      <w:pPr>
        <w:numPr>
          <w:ilvl w:val="1"/>
          <w:numId w:val="9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przekroczenia 75 roku życia, </w:t>
      </w:r>
    </w:p>
    <w:p w14:paraId="2582CC7B" w14:textId="77777777" w:rsidR="0011554B" w:rsidRPr="00123898" w:rsidRDefault="00000000" w:rsidP="00123898">
      <w:pPr>
        <w:numPr>
          <w:ilvl w:val="1"/>
          <w:numId w:val="9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nienależytego wypełniania funkcji członka, </w:t>
      </w:r>
    </w:p>
    <w:p w14:paraId="25EB497A" w14:textId="77777777" w:rsidR="0011554B" w:rsidRPr="00123898" w:rsidRDefault="00000000" w:rsidP="00123898">
      <w:pPr>
        <w:numPr>
          <w:ilvl w:val="1"/>
          <w:numId w:val="9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istotnego naruszania postanowień Statutu. </w:t>
      </w:r>
    </w:p>
    <w:p w14:paraId="13C53592" w14:textId="0FA4D13F" w:rsidR="00BD0B06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t>§ 23</w:t>
      </w:r>
    </w:p>
    <w:p w14:paraId="4E6E890A" w14:textId="409E4B8D" w:rsidR="0011554B" w:rsidRPr="00123898" w:rsidRDefault="00000000" w:rsidP="00123898">
      <w:pPr>
        <w:spacing w:after="8" w:line="360" w:lineRule="auto"/>
        <w:ind w:left="0" w:right="5" w:firstLine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Pracami Zarządu kieruje Prezes lub Prezeska. </w:t>
      </w:r>
    </w:p>
    <w:p w14:paraId="018C158F" w14:textId="77777777" w:rsidR="0011554B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t xml:space="preserve">§ 24 </w:t>
      </w:r>
    </w:p>
    <w:p w14:paraId="7623C904" w14:textId="77777777" w:rsidR="0011554B" w:rsidRPr="00123898" w:rsidRDefault="00000000" w:rsidP="00123898">
      <w:pPr>
        <w:spacing w:after="165"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W przypadku, gdy Zarząd jest wieloosobowy, Prezes/Prezeska z grona Zarządu wyznacza Wiceprezesów/Wiceprezeski. </w:t>
      </w:r>
    </w:p>
    <w:p w14:paraId="55E395E4" w14:textId="77777777" w:rsidR="0011554B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t xml:space="preserve">§ 25 </w:t>
      </w:r>
    </w:p>
    <w:p w14:paraId="16FA1F60" w14:textId="77777777" w:rsidR="0011554B" w:rsidRPr="00123898" w:rsidRDefault="00000000" w:rsidP="00123898">
      <w:pPr>
        <w:spacing w:line="360" w:lineRule="auto"/>
        <w:ind w:left="355"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>1.</w:t>
      </w:r>
      <w:r w:rsidRPr="00123898">
        <w:rPr>
          <w:rFonts w:ascii="Calibri" w:eastAsia="Arial" w:hAnsi="Calibri" w:cs="Calibri"/>
          <w:sz w:val="28"/>
          <w:szCs w:val="28"/>
        </w:rPr>
        <w:t xml:space="preserve"> </w:t>
      </w:r>
      <w:r w:rsidRPr="00123898">
        <w:rPr>
          <w:rFonts w:ascii="Calibri" w:hAnsi="Calibri" w:cs="Calibri"/>
          <w:sz w:val="28"/>
          <w:szCs w:val="28"/>
        </w:rPr>
        <w:t xml:space="preserve">Zarząd kieruje działalnością Fundacji i reprezentuje ją na zewnątrz. </w:t>
      </w:r>
    </w:p>
    <w:p w14:paraId="5AF81242" w14:textId="77777777" w:rsidR="00BD0B06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t xml:space="preserve">§ 26 </w:t>
      </w:r>
    </w:p>
    <w:p w14:paraId="14926DA9" w14:textId="4901892B" w:rsidR="0011554B" w:rsidRPr="00123898" w:rsidRDefault="00000000" w:rsidP="00123898">
      <w:pPr>
        <w:spacing w:line="360" w:lineRule="auto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Zarząd Fundacji: </w:t>
      </w:r>
    </w:p>
    <w:p w14:paraId="5085A052" w14:textId="77777777" w:rsidR="0011554B" w:rsidRPr="00123898" w:rsidRDefault="00000000" w:rsidP="00123898">
      <w:pPr>
        <w:numPr>
          <w:ilvl w:val="0"/>
          <w:numId w:val="15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reprezentuje ją na zewnątrz, </w:t>
      </w:r>
    </w:p>
    <w:p w14:paraId="31643EE9" w14:textId="77777777" w:rsidR="0011554B" w:rsidRPr="00123898" w:rsidRDefault="00000000" w:rsidP="00123898">
      <w:pPr>
        <w:numPr>
          <w:ilvl w:val="0"/>
          <w:numId w:val="15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opracowuje roczne i wieloletnie plany jej działania, </w:t>
      </w:r>
    </w:p>
    <w:p w14:paraId="6DCE314E" w14:textId="77777777" w:rsidR="0011554B" w:rsidRPr="00123898" w:rsidRDefault="00000000" w:rsidP="00123898">
      <w:pPr>
        <w:numPr>
          <w:ilvl w:val="0"/>
          <w:numId w:val="15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sporządza sprawozdania z działalności Fundacji, </w:t>
      </w:r>
    </w:p>
    <w:p w14:paraId="1A46742D" w14:textId="77777777" w:rsidR="0011554B" w:rsidRPr="00123898" w:rsidRDefault="00000000" w:rsidP="00123898">
      <w:pPr>
        <w:numPr>
          <w:ilvl w:val="0"/>
          <w:numId w:val="15"/>
        </w:numPr>
        <w:spacing w:after="91"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sprawuje zarząd nad jej majątkiem, </w:t>
      </w:r>
    </w:p>
    <w:p w14:paraId="1BE3991F" w14:textId="77777777" w:rsidR="0011554B" w:rsidRPr="00123898" w:rsidRDefault="00000000" w:rsidP="00123898">
      <w:pPr>
        <w:numPr>
          <w:ilvl w:val="0"/>
          <w:numId w:val="15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przyjmuje subwencje, darowizny, spadki i zapisy, </w:t>
      </w:r>
    </w:p>
    <w:p w14:paraId="05760BA3" w14:textId="77777777" w:rsidR="0011554B" w:rsidRPr="00123898" w:rsidRDefault="00000000" w:rsidP="00123898">
      <w:pPr>
        <w:numPr>
          <w:ilvl w:val="0"/>
          <w:numId w:val="15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ustala wielkość zatrudnienia i wysokość środków na wynagrodzenie dla pracowników Fundacji, </w:t>
      </w:r>
    </w:p>
    <w:p w14:paraId="1CA929BC" w14:textId="77777777" w:rsidR="0011554B" w:rsidRPr="00123898" w:rsidRDefault="00000000" w:rsidP="00123898">
      <w:pPr>
        <w:numPr>
          <w:ilvl w:val="0"/>
          <w:numId w:val="15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kieruje bieżącą działalnością Fundacji, odpowiada za realizację jej celów statutowych oraz wyniki działalności finansowo-gospodarczej, </w:t>
      </w:r>
    </w:p>
    <w:p w14:paraId="20B2C9A5" w14:textId="77777777" w:rsidR="0011554B" w:rsidRPr="00123898" w:rsidRDefault="00000000" w:rsidP="00123898">
      <w:pPr>
        <w:numPr>
          <w:ilvl w:val="0"/>
          <w:numId w:val="15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podejmuje decyzje o przystąpieniu do spółek i fundacji, </w:t>
      </w:r>
    </w:p>
    <w:p w14:paraId="05EE8933" w14:textId="77777777" w:rsidR="0011554B" w:rsidRPr="00123898" w:rsidRDefault="00000000" w:rsidP="00123898">
      <w:pPr>
        <w:numPr>
          <w:ilvl w:val="0"/>
          <w:numId w:val="15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lastRenderedPageBreak/>
        <w:t xml:space="preserve">występuje z wnioskiem w sprawie zmian w Statucie, </w:t>
      </w:r>
    </w:p>
    <w:p w14:paraId="70F820A5" w14:textId="485957D2" w:rsidR="0011554B" w:rsidRPr="00123898" w:rsidRDefault="00000000" w:rsidP="00123898">
      <w:pPr>
        <w:numPr>
          <w:ilvl w:val="0"/>
          <w:numId w:val="15"/>
        </w:numPr>
        <w:spacing w:after="85"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powołuje kierowników zakładów oraz zatwierdza regulamin organizacyjny zakładów. </w:t>
      </w:r>
    </w:p>
    <w:p w14:paraId="7A094D54" w14:textId="77777777" w:rsidR="0011554B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t xml:space="preserve">§ 26a </w:t>
      </w:r>
    </w:p>
    <w:p w14:paraId="51E8853A" w14:textId="77777777" w:rsidR="0011554B" w:rsidRPr="00123898" w:rsidRDefault="00000000" w:rsidP="00123898">
      <w:pPr>
        <w:numPr>
          <w:ilvl w:val="0"/>
          <w:numId w:val="11"/>
        </w:numPr>
        <w:spacing w:after="242" w:line="360" w:lineRule="auto"/>
        <w:ind w:right="0" w:hanging="348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Komisja Rewizyjna składa się z 3 osób, powoływanych uchwałą Zgromadzenia Fundatorów na okres 2 lat. Członkowie Komisji Rewizyjnej: </w:t>
      </w:r>
    </w:p>
    <w:p w14:paraId="604BE9B2" w14:textId="77777777" w:rsidR="0011554B" w:rsidRPr="00123898" w:rsidRDefault="00000000" w:rsidP="00123898">
      <w:pPr>
        <w:numPr>
          <w:ilvl w:val="1"/>
          <w:numId w:val="16"/>
        </w:numPr>
        <w:spacing w:after="242"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nie mogą jednocześnie być członkiem lub członkinią  Zarządu Fundacji ani pozostawać z nim/nią w związku małżeńskim, we wspólnym pożyciu, w stosunku pokrewieństwa, powinowactwa lub podległości służbowej, </w:t>
      </w:r>
    </w:p>
    <w:p w14:paraId="5B513385" w14:textId="77777777" w:rsidR="0011554B" w:rsidRPr="00123898" w:rsidRDefault="00000000" w:rsidP="00123898">
      <w:pPr>
        <w:numPr>
          <w:ilvl w:val="1"/>
          <w:numId w:val="16"/>
        </w:numPr>
        <w:spacing w:after="241"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nie mogą być skazane prawomocnym wyrokiem za przestępstwo umyślne ścigane z oskarżenia publicznego lub przestępstwo skarbowe, </w:t>
      </w:r>
    </w:p>
    <w:p w14:paraId="553257B2" w14:textId="77777777" w:rsidR="0011554B" w:rsidRPr="00123898" w:rsidRDefault="00000000" w:rsidP="00123898">
      <w:pPr>
        <w:numPr>
          <w:ilvl w:val="1"/>
          <w:numId w:val="16"/>
        </w:numPr>
        <w:spacing w:after="244"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mogą otrzymywać z tytułu pełnienia funkcji w organie Fundacji zwrot uzasadnionych kosztów lub wynagrodzenie w wysokości nie wyższej niż przeciętne miesięczne wynagrodzenie w sektorze przedsiębiorstw ogłoszone przez Prezesa Głównego Urzędu Statystycznego za rok poprzedni. </w:t>
      </w:r>
    </w:p>
    <w:p w14:paraId="075B3477" w14:textId="77777777" w:rsidR="0011554B" w:rsidRPr="00123898" w:rsidRDefault="00000000" w:rsidP="00123898">
      <w:pPr>
        <w:numPr>
          <w:ilvl w:val="0"/>
          <w:numId w:val="11"/>
        </w:numPr>
        <w:spacing w:after="230" w:line="360" w:lineRule="auto"/>
        <w:ind w:right="0" w:hanging="348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Odwołanie członkini lub członka Komisji Rewizyjnej może nastąpić w każdej chwili w drodze uchwały Zgromadzenia Fundatorów. </w:t>
      </w:r>
    </w:p>
    <w:p w14:paraId="50F862D1" w14:textId="77777777" w:rsidR="0011554B" w:rsidRPr="00123898" w:rsidRDefault="00000000" w:rsidP="00123898">
      <w:pPr>
        <w:pStyle w:val="Nagwek2"/>
        <w:spacing w:line="360" w:lineRule="auto"/>
        <w:ind w:right="146"/>
        <w:jc w:val="center"/>
        <w:rPr>
          <w:rFonts w:ascii="Calibri" w:eastAsia="Times New Roman" w:hAnsi="Calibri" w:cs="Calibri"/>
          <w:sz w:val="28"/>
          <w:szCs w:val="28"/>
        </w:rPr>
      </w:pPr>
      <w:r w:rsidRPr="00123898">
        <w:rPr>
          <w:rFonts w:ascii="Calibri" w:eastAsia="Times New Roman" w:hAnsi="Calibri" w:cs="Calibri"/>
          <w:sz w:val="28"/>
          <w:szCs w:val="28"/>
        </w:rPr>
        <w:t xml:space="preserve">§26b </w:t>
      </w:r>
    </w:p>
    <w:p w14:paraId="76CBA194" w14:textId="47A8CD78" w:rsidR="00123898" w:rsidRPr="00123898" w:rsidRDefault="00000000" w:rsidP="00123898">
      <w:pPr>
        <w:ind w:right="5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>Komisja Rewizyjna wybiera ze swojego grona Przewodniczącego, który kieruje</w:t>
      </w:r>
      <w:r w:rsidR="00123898" w:rsidRPr="00123898">
        <w:rPr>
          <w:rFonts w:ascii="Calibri" w:hAnsi="Calibri" w:cs="Calibri"/>
          <w:sz w:val="28"/>
          <w:szCs w:val="28"/>
        </w:rPr>
        <w:t xml:space="preserve">  </w:t>
      </w:r>
      <w:r w:rsidRPr="00123898">
        <w:rPr>
          <w:rFonts w:ascii="Calibri" w:hAnsi="Calibri" w:cs="Calibri"/>
          <w:sz w:val="28"/>
          <w:szCs w:val="28"/>
        </w:rPr>
        <w:t xml:space="preserve">działalnością Komisji. </w:t>
      </w:r>
    </w:p>
    <w:p w14:paraId="63F3BE7F" w14:textId="71697C1F" w:rsidR="0011554B" w:rsidRPr="00123898" w:rsidRDefault="00000000" w:rsidP="00123898">
      <w:pPr>
        <w:spacing w:after="0" w:line="360" w:lineRule="auto"/>
        <w:ind w:right="0"/>
        <w:jc w:val="center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color w:val="0F4761" w:themeColor="accent1" w:themeShade="BF"/>
          <w:sz w:val="28"/>
          <w:szCs w:val="28"/>
        </w:rPr>
        <w:t>§26c</w:t>
      </w:r>
      <w:r w:rsidRPr="00123898">
        <w:rPr>
          <w:rFonts w:ascii="Calibri" w:hAnsi="Calibri" w:cs="Calibri"/>
          <w:b/>
          <w:sz w:val="28"/>
          <w:szCs w:val="28"/>
        </w:rPr>
        <w:t xml:space="preserve"> </w:t>
      </w:r>
    </w:p>
    <w:p w14:paraId="18DFEE6C" w14:textId="77777777" w:rsidR="0011554B" w:rsidRPr="00123898" w:rsidRDefault="00000000" w:rsidP="00123898">
      <w:pPr>
        <w:spacing w:after="151"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lastRenderedPageBreak/>
        <w:t xml:space="preserve">Komisja Rewizyjna zbiera się co najmniej dwa razy do roku w pełnym składzie na wniosek jej Przewodniczącego lub Przewodniczącej. </w:t>
      </w:r>
    </w:p>
    <w:p w14:paraId="61CA685E" w14:textId="77777777" w:rsidR="0011554B" w:rsidRPr="00123898" w:rsidRDefault="00000000" w:rsidP="00123898">
      <w:pPr>
        <w:pStyle w:val="Nagwek1"/>
        <w:spacing w:line="360" w:lineRule="auto"/>
        <w:ind w:right="1"/>
        <w:rPr>
          <w:rFonts w:ascii="Calibri" w:hAnsi="Calibri" w:cs="Calibri"/>
          <w:b w:val="0"/>
          <w:color w:val="0F4761" w:themeColor="accent1" w:themeShade="BF"/>
          <w:sz w:val="28"/>
          <w:szCs w:val="28"/>
        </w:rPr>
      </w:pPr>
      <w:r w:rsidRPr="00123898">
        <w:rPr>
          <w:rFonts w:ascii="Calibri" w:hAnsi="Calibri" w:cs="Calibri"/>
          <w:b w:val="0"/>
          <w:color w:val="0F4761" w:themeColor="accent1" w:themeShade="BF"/>
          <w:sz w:val="28"/>
          <w:szCs w:val="28"/>
        </w:rPr>
        <w:t xml:space="preserve">§26d </w:t>
      </w:r>
    </w:p>
    <w:p w14:paraId="2D12D4C3" w14:textId="77777777" w:rsidR="0011554B" w:rsidRPr="00123898" w:rsidRDefault="00000000" w:rsidP="00123898">
      <w:pPr>
        <w:spacing w:after="8"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Do zadań Komisji Rewizyjnej należy :  </w:t>
      </w:r>
    </w:p>
    <w:p w14:paraId="467904EC" w14:textId="77777777" w:rsidR="0011554B" w:rsidRPr="00123898" w:rsidRDefault="00000000" w:rsidP="00123898">
      <w:pPr>
        <w:numPr>
          <w:ilvl w:val="0"/>
          <w:numId w:val="17"/>
        </w:numPr>
        <w:spacing w:after="242" w:line="360" w:lineRule="auto"/>
        <w:ind w:right="0" w:hanging="348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stały nadzór nad działalnością Fundacji, </w:t>
      </w:r>
    </w:p>
    <w:p w14:paraId="2BBEA189" w14:textId="77777777" w:rsidR="0011554B" w:rsidRPr="00123898" w:rsidRDefault="00000000" w:rsidP="00123898">
      <w:pPr>
        <w:numPr>
          <w:ilvl w:val="0"/>
          <w:numId w:val="17"/>
        </w:numPr>
        <w:spacing w:after="246" w:line="360" w:lineRule="auto"/>
        <w:ind w:right="0" w:hanging="348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kontrola zgodności planów działania wydawanych przez Zarząd Fundacji ze statutowymi celami Fundacji, </w:t>
      </w:r>
    </w:p>
    <w:p w14:paraId="4B47C967" w14:textId="77777777" w:rsidR="0011554B" w:rsidRPr="00123898" w:rsidRDefault="00000000" w:rsidP="00123898">
      <w:pPr>
        <w:numPr>
          <w:ilvl w:val="0"/>
          <w:numId w:val="17"/>
        </w:numPr>
        <w:spacing w:after="232" w:line="360" w:lineRule="auto"/>
        <w:ind w:right="0" w:hanging="348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rozpatrywanie i zatwierdzanie sprawozdań z działalności Zarządu Fundacji oraz składanie Zgromadzeniu Fundatorów wniosków w przedmiocie mu absolutorium, </w:t>
      </w:r>
    </w:p>
    <w:p w14:paraId="1C065CF2" w14:textId="77777777" w:rsidR="0011554B" w:rsidRPr="00123898" w:rsidRDefault="00000000" w:rsidP="00123898">
      <w:pPr>
        <w:pStyle w:val="Nagwek1"/>
        <w:spacing w:line="360" w:lineRule="auto"/>
        <w:ind w:right="1"/>
        <w:rPr>
          <w:rFonts w:ascii="Calibri" w:hAnsi="Calibri" w:cs="Calibri"/>
          <w:b w:val="0"/>
          <w:color w:val="0F4761" w:themeColor="accent1" w:themeShade="BF"/>
          <w:sz w:val="28"/>
          <w:szCs w:val="28"/>
        </w:rPr>
      </w:pPr>
      <w:r w:rsidRPr="00123898">
        <w:rPr>
          <w:rFonts w:ascii="Calibri" w:hAnsi="Calibri" w:cs="Calibri"/>
          <w:b w:val="0"/>
          <w:color w:val="0F4761" w:themeColor="accent1" w:themeShade="BF"/>
          <w:sz w:val="28"/>
          <w:szCs w:val="28"/>
        </w:rPr>
        <w:t xml:space="preserve">§26e </w:t>
      </w:r>
    </w:p>
    <w:p w14:paraId="6E43BAA1" w14:textId="5BD5D198" w:rsidR="0011554B" w:rsidRPr="00123898" w:rsidRDefault="00000000" w:rsidP="00123898">
      <w:pPr>
        <w:spacing w:after="198"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W celu wykonywania swoich zadań Komisja Rewizyjna ma prawo wglądu we wszystkie dokumenty Fundacji, jak również może żądać od Zarządu Fundacji sprawozdań i wyjaśnień we wszystkich sprawach dotyczących Fundacji. Przewodniczący lub Przewodnicząca Komisji Rewizyjnej  lub wskazany/a przez niego Członek lub Członkini  Komisji Rewizyjnej ma prawo uczestniczyć w posiedzeniu Zarządu Fundacji z głosem doradczym. </w:t>
      </w:r>
    </w:p>
    <w:p w14:paraId="29985EA5" w14:textId="77777777" w:rsidR="00BD0B06" w:rsidRPr="00123898" w:rsidRDefault="00000000" w:rsidP="00123898">
      <w:pPr>
        <w:pStyle w:val="Nagwek1"/>
        <w:spacing w:line="360" w:lineRule="auto"/>
        <w:ind w:right="1"/>
        <w:rPr>
          <w:rFonts w:ascii="Calibri" w:hAnsi="Calibri" w:cs="Calibri"/>
          <w:b w:val="0"/>
          <w:color w:val="0F4761" w:themeColor="accent1" w:themeShade="BF"/>
          <w:sz w:val="28"/>
          <w:szCs w:val="28"/>
        </w:rPr>
      </w:pPr>
      <w:r w:rsidRPr="00123898">
        <w:rPr>
          <w:rFonts w:ascii="Calibri" w:hAnsi="Calibri" w:cs="Calibri"/>
          <w:b w:val="0"/>
          <w:color w:val="0F4761" w:themeColor="accent1" w:themeShade="BF"/>
          <w:sz w:val="28"/>
          <w:szCs w:val="28"/>
        </w:rPr>
        <w:t xml:space="preserve">§ 27 </w:t>
      </w:r>
    </w:p>
    <w:p w14:paraId="375BA4E8" w14:textId="34D6A583" w:rsidR="0011554B" w:rsidRPr="00123898" w:rsidRDefault="00000000" w:rsidP="00123898">
      <w:pPr>
        <w:spacing w:line="360" w:lineRule="auto"/>
        <w:ind w:right="146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Oświadczenie woli w imieniu Fundacji składa Prezes lub Prezeska  Zarządu lub dwie osoby z pośród  członków/członkiń Zarządu łącznie. </w:t>
      </w:r>
    </w:p>
    <w:p w14:paraId="51D219D8" w14:textId="77777777" w:rsidR="0011554B" w:rsidRPr="00123898" w:rsidRDefault="00000000" w:rsidP="00123898">
      <w:pPr>
        <w:pStyle w:val="Nagwek1"/>
        <w:spacing w:line="360" w:lineRule="auto"/>
        <w:ind w:right="1"/>
        <w:rPr>
          <w:rFonts w:ascii="Calibri" w:hAnsi="Calibri" w:cs="Calibri"/>
          <w:b w:val="0"/>
          <w:color w:val="0F4761" w:themeColor="accent1" w:themeShade="BF"/>
          <w:sz w:val="28"/>
          <w:szCs w:val="28"/>
        </w:rPr>
      </w:pPr>
      <w:r w:rsidRPr="00123898">
        <w:rPr>
          <w:rFonts w:ascii="Calibri" w:hAnsi="Calibri" w:cs="Calibri"/>
          <w:b w:val="0"/>
          <w:color w:val="0F4761" w:themeColor="accent1" w:themeShade="BF"/>
          <w:sz w:val="28"/>
          <w:szCs w:val="28"/>
        </w:rPr>
        <w:lastRenderedPageBreak/>
        <w:t xml:space="preserve">§ 28 </w:t>
      </w:r>
    </w:p>
    <w:p w14:paraId="04364AD7" w14:textId="77777777" w:rsidR="0011554B" w:rsidRPr="00123898" w:rsidRDefault="00000000" w:rsidP="00123898">
      <w:pPr>
        <w:spacing w:after="163"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Zarząd podejmuje uchwały zwykłą większością głosów, przy czym do ważności uchwał wymagana jest obecność co najmniej połowy jego członków/ członkiń, w tym Prezesa lub Prezeski Zarządu. </w:t>
      </w:r>
    </w:p>
    <w:p w14:paraId="31E1C5A4" w14:textId="77777777" w:rsidR="0011554B" w:rsidRPr="00123898" w:rsidRDefault="00000000" w:rsidP="00123898">
      <w:pPr>
        <w:pStyle w:val="Nagwek1"/>
        <w:spacing w:line="360" w:lineRule="auto"/>
        <w:ind w:right="1"/>
        <w:rPr>
          <w:rFonts w:ascii="Calibri" w:hAnsi="Calibri" w:cs="Calibri"/>
          <w:b w:val="0"/>
          <w:color w:val="0F4761" w:themeColor="accent1" w:themeShade="BF"/>
          <w:sz w:val="28"/>
          <w:szCs w:val="28"/>
        </w:rPr>
      </w:pPr>
      <w:r w:rsidRPr="00123898">
        <w:rPr>
          <w:rFonts w:ascii="Calibri" w:hAnsi="Calibri" w:cs="Calibri"/>
          <w:b w:val="0"/>
          <w:color w:val="0F4761" w:themeColor="accent1" w:themeShade="BF"/>
          <w:sz w:val="28"/>
          <w:szCs w:val="28"/>
        </w:rPr>
        <w:t xml:space="preserve">§ 29 </w:t>
      </w:r>
    </w:p>
    <w:p w14:paraId="3D67EC83" w14:textId="77777777" w:rsidR="0011554B" w:rsidRPr="00123898" w:rsidRDefault="00000000" w:rsidP="00123898">
      <w:pPr>
        <w:spacing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Posiedzenia Zarządu odbywają się w miarę potrzeb, jednak nie rzadziej niż raz na kwartał. </w:t>
      </w:r>
    </w:p>
    <w:p w14:paraId="56E91F73" w14:textId="77777777" w:rsidR="0011554B" w:rsidRPr="00123898" w:rsidRDefault="00000000" w:rsidP="00123898">
      <w:pPr>
        <w:pStyle w:val="Nagwek1"/>
        <w:spacing w:line="360" w:lineRule="auto"/>
        <w:ind w:right="1"/>
        <w:rPr>
          <w:rFonts w:ascii="Calibri" w:hAnsi="Calibri" w:cs="Calibri"/>
          <w:b w:val="0"/>
          <w:color w:val="0F4761" w:themeColor="accent1" w:themeShade="BF"/>
          <w:sz w:val="28"/>
          <w:szCs w:val="28"/>
        </w:rPr>
      </w:pPr>
      <w:r w:rsidRPr="00123898">
        <w:rPr>
          <w:rFonts w:ascii="Calibri" w:hAnsi="Calibri" w:cs="Calibri"/>
          <w:b w:val="0"/>
          <w:color w:val="0F4761" w:themeColor="accent1" w:themeShade="BF"/>
          <w:sz w:val="28"/>
          <w:szCs w:val="28"/>
        </w:rPr>
        <w:t xml:space="preserve">§ 30 </w:t>
      </w:r>
    </w:p>
    <w:p w14:paraId="48687204" w14:textId="77777777" w:rsidR="0011554B" w:rsidRPr="00123898" w:rsidRDefault="00000000" w:rsidP="00123898">
      <w:pPr>
        <w:numPr>
          <w:ilvl w:val="0"/>
          <w:numId w:val="13"/>
        </w:numPr>
        <w:spacing w:line="360" w:lineRule="auto"/>
        <w:ind w:left="533" w:right="7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Członkowie i członkinie  Zarządu mogą pozostawać z Fundacją w stosunku pracy. </w:t>
      </w:r>
    </w:p>
    <w:p w14:paraId="744EFFDC" w14:textId="7B6F20CC" w:rsidR="0011554B" w:rsidRPr="00123898" w:rsidRDefault="00000000" w:rsidP="00123898">
      <w:pPr>
        <w:numPr>
          <w:ilvl w:val="0"/>
          <w:numId w:val="13"/>
        </w:numPr>
        <w:spacing w:after="101" w:line="360" w:lineRule="auto"/>
        <w:ind w:left="533" w:right="7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Wynagrodzenie członkiń i członków Zarządu określa uchwała Zgromadzenia Fundatorów. </w:t>
      </w:r>
      <w:r w:rsidRPr="00123898">
        <w:rPr>
          <w:rFonts w:ascii="Calibri" w:hAnsi="Calibri" w:cs="Calibri"/>
          <w:b/>
          <w:sz w:val="28"/>
          <w:szCs w:val="28"/>
        </w:rPr>
        <w:t xml:space="preserve"> </w:t>
      </w:r>
    </w:p>
    <w:p w14:paraId="15BA9B6D" w14:textId="77777777" w:rsidR="0011554B" w:rsidRPr="00123898" w:rsidRDefault="00000000" w:rsidP="00123898">
      <w:pPr>
        <w:pStyle w:val="Nagwek1"/>
        <w:spacing w:line="360" w:lineRule="auto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Rozdział 5 </w:t>
      </w:r>
    </w:p>
    <w:p w14:paraId="32E96BDB" w14:textId="77777777" w:rsidR="0011554B" w:rsidRPr="00123898" w:rsidRDefault="00000000" w:rsidP="00123898">
      <w:pPr>
        <w:pStyle w:val="Nagwek1"/>
        <w:spacing w:line="360" w:lineRule="auto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DZIAŁALNOŚĆ GOSPODARCZA FUNDACJI </w:t>
      </w:r>
    </w:p>
    <w:p w14:paraId="3FDB806F" w14:textId="77777777" w:rsidR="0011554B" w:rsidRPr="00123898" w:rsidRDefault="00000000" w:rsidP="00123898">
      <w:pPr>
        <w:pStyle w:val="Nagwek1"/>
        <w:spacing w:line="360" w:lineRule="auto"/>
        <w:ind w:right="1"/>
        <w:rPr>
          <w:rFonts w:ascii="Calibri" w:hAnsi="Calibri" w:cs="Calibri"/>
          <w:b w:val="0"/>
          <w:color w:val="0F4761" w:themeColor="accent1" w:themeShade="BF"/>
          <w:sz w:val="28"/>
          <w:szCs w:val="28"/>
        </w:rPr>
      </w:pPr>
      <w:r w:rsidRPr="00123898">
        <w:rPr>
          <w:rFonts w:ascii="Calibri" w:hAnsi="Calibri" w:cs="Calibri"/>
          <w:b w:val="0"/>
          <w:color w:val="0F4761" w:themeColor="accent1" w:themeShade="BF"/>
          <w:sz w:val="28"/>
          <w:szCs w:val="28"/>
        </w:rPr>
        <w:t xml:space="preserve">§ 31 </w:t>
      </w:r>
    </w:p>
    <w:p w14:paraId="62DAEDED" w14:textId="77777777" w:rsidR="0011554B" w:rsidRPr="00123898" w:rsidRDefault="00000000" w:rsidP="00123898">
      <w:pPr>
        <w:numPr>
          <w:ilvl w:val="0"/>
          <w:numId w:val="14"/>
        </w:numPr>
        <w:spacing w:after="61"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>Fundacja może prowadzić w kraju i za granicą, zgodnie z obowiązującymi w tym zakresie przepisami, działalność gospodarczą w zakresie: a)</w:t>
      </w:r>
      <w:r w:rsidRPr="00123898">
        <w:rPr>
          <w:rFonts w:ascii="Calibri" w:eastAsia="Arial" w:hAnsi="Calibri" w:cs="Calibri"/>
          <w:sz w:val="28"/>
          <w:szCs w:val="28"/>
        </w:rPr>
        <w:t xml:space="preserve"> </w:t>
      </w:r>
      <w:r w:rsidRPr="00123898">
        <w:rPr>
          <w:rFonts w:ascii="Calibri" w:hAnsi="Calibri" w:cs="Calibri"/>
          <w:sz w:val="28"/>
          <w:szCs w:val="28"/>
        </w:rPr>
        <w:t xml:space="preserve">działalności wydawniczej, </w:t>
      </w:r>
    </w:p>
    <w:p w14:paraId="03E68181" w14:textId="77777777" w:rsidR="0011554B" w:rsidRPr="00123898" w:rsidRDefault="00000000" w:rsidP="00123898">
      <w:pPr>
        <w:numPr>
          <w:ilvl w:val="1"/>
          <w:numId w:val="14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organizowania i prowadzenia szkoleń, kursów i innych form działalności edukacyjnej, </w:t>
      </w:r>
    </w:p>
    <w:p w14:paraId="3D02F4A0" w14:textId="77777777" w:rsidR="0011554B" w:rsidRPr="00123898" w:rsidRDefault="00000000" w:rsidP="00123898">
      <w:pPr>
        <w:numPr>
          <w:ilvl w:val="1"/>
          <w:numId w:val="14"/>
        </w:numPr>
        <w:spacing w:line="360" w:lineRule="auto"/>
        <w:ind w:right="0" w:hanging="36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działalności prawniczej, rachunkowo-księgowej i doradczej </w:t>
      </w:r>
    </w:p>
    <w:p w14:paraId="7D3CA234" w14:textId="77777777" w:rsidR="00BD0B06" w:rsidRPr="00123898" w:rsidRDefault="00000000" w:rsidP="00123898">
      <w:pPr>
        <w:numPr>
          <w:ilvl w:val="0"/>
          <w:numId w:val="14"/>
        </w:numPr>
        <w:spacing w:after="81" w:line="360" w:lineRule="auto"/>
        <w:ind w:right="0" w:hanging="360"/>
        <w:jc w:val="center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lastRenderedPageBreak/>
        <w:t>Działalność gospodarcza może być prowadzona przez Fundację bezpośrednio lub w formie wyodrębnionej jednostki organizacyjnej na podstawie regulaminu uchwalonego przez Zarząd.</w:t>
      </w:r>
    </w:p>
    <w:p w14:paraId="356F71E5" w14:textId="69E1245B" w:rsidR="0011554B" w:rsidRPr="00123898" w:rsidRDefault="00000000" w:rsidP="00123898">
      <w:pPr>
        <w:pStyle w:val="Nagwek1"/>
        <w:spacing w:line="360" w:lineRule="auto"/>
        <w:ind w:right="1"/>
        <w:rPr>
          <w:rFonts w:ascii="Calibri" w:hAnsi="Calibri" w:cs="Calibri"/>
          <w:b w:val="0"/>
          <w:color w:val="0F4761" w:themeColor="accent1" w:themeShade="BF"/>
          <w:sz w:val="28"/>
          <w:szCs w:val="28"/>
        </w:rPr>
      </w:pPr>
      <w:r w:rsidRPr="00123898">
        <w:rPr>
          <w:rFonts w:ascii="Calibri" w:hAnsi="Calibri" w:cs="Calibri"/>
          <w:b w:val="0"/>
          <w:color w:val="0F4761" w:themeColor="accent1" w:themeShade="BF"/>
          <w:sz w:val="28"/>
          <w:szCs w:val="28"/>
        </w:rPr>
        <w:t>§ 32</w:t>
      </w:r>
    </w:p>
    <w:p w14:paraId="05EC97AB" w14:textId="6CDBBFB7" w:rsidR="0011554B" w:rsidRPr="00123898" w:rsidRDefault="00000000" w:rsidP="00123898">
      <w:pPr>
        <w:spacing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O podjęciu działalności gospodarczej oraz o wyodrębnieniu oddzielnej jednostki do prowadzenia działalności gospodarczej decyduje Zarząd w drodze uchwały podjętej na wniosek lub za zgodą Zgromadzenia Fundatorów. </w:t>
      </w:r>
    </w:p>
    <w:p w14:paraId="08E8446C" w14:textId="77777777" w:rsidR="00BD0B06" w:rsidRPr="00123898" w:rsidRDefault="00000000" w:rsidP="00123898">
      <w:pPr>
        <w:pStyle w:val="Nagwek1"/>
        <w:spacing w:line="360" w:lineRule="auto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Rozdział 6 </w:t>
      </w:r>
    </w:p>
    <w:p w14:paraId="60832B00" w14:textId="7C7E008E" w:rsidR="0011554B" w:rsidRPr="00123898" w:rsidRDefault="00000000" w:rsidP="00123898">
      <w:pPr>
        <w:pStyle w:val="Nagwek1"/>
        <w:spacing w:line="360" w:lineRule="auto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ZMIANA STATUTU </w:t>
      </w:r>
    </w:p>
    <w:p w14:paraId="23157B77" w14:textId="77777777" w:rsidR="0011554B" w:rsidRPr="00123898" w:rsidRDefault="00000000" w:rsidP="00123898">
      <w:pPr>
        <w:pStyle w:val="Nagwek1"/>
        <w:spacing w:line="360" w:lineRule="auto"/>
        <w:ind w:right="1"/>
        <w:rPr>
          <w:rFonts w:ascii="Calibri" w:hAnsi="Calibri" w:cs="Calibri"/>
          <w:b w:val="0"/>
          <w:color w:val="0F4761" w:themeColor="accent1" w:themeShade="BF"/>
          <w:sz w:val="28"/>
          <w:szCs w:val="28"/>
        </w:rPr>
      </w:pPr>
      <w:r w:rsidRPr="00123898">
        <w:rPr>
          <w:rFonts w:ascii="Calibri" w:hAnsi="Calibri" w:cs="Calibri"/>
          <w:b w:val="0"/>
          <w:color w:val="0F4761" w:themeColor="accent1" w:themeShade="BF"/>
          <w:sz w:val="28"/>
          <w:szCs w:val="28"/>
        </w:rPr>
        <w:t xml:space="preserve">§ 33 </w:t>
      </w:r>
    </w:p>
    <w:p w14:paraId="0A2E3D41" w14:textId="77777777" w:rsidR="0011554B" w:rsidRPr="00123898" w:rsidRDefault="00000000" w:rsidP="00123898">
      <w:pPr>
        <w:spacing w:after="170"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Dopuszczalne jest rozszerzenie lub zmiana zakresu celów Fundacji. </w:t>
      </w:r>
    </w:p>
    <w:p w14:paraId="2AF0A2DB" w14:textId="77777777" w:rsidR="0011554B" w:rsidRPr="00123898" w:rsidRDefault="00000000" w:rsidP="00123898">
      <w:pPr>
        <w:pStyle w:val="Nagwek1"/>
        <w:spacing w:line="360" w:lineRule="auto"/>
        <w:ind w:right="1"/>
        <w:rPr>
          <w:rFonts w:ascii="Calibri" w:hAnsi="Calibri" w:cs="Calibri"/>
          <w:b w:val="0"/>
          <w:color w:val="0F4761" w:themeColor="accent1" w:themeShade="BF"/>
          <w:sz w:val="28"/>
          <w:szCs w:val="28"/>
        </w:rPr>
      </w:pPr>
      <w:r w:rsidRPr="00123898">
        <w:rPr>
          <w:rFonts w:ascii="Calibri" w:hAnsi="Calibri" w:cs="Calibri"/>
          <w:b w:val="0"/>
          <w:color w:val="0F4761" w:themeColor="accent1" w:themeShade="BF"/>
          <w:sz w:val="28"/>
          <w:szCs w:val="28"/>
        </w:rPr>
        <w:t xml:space="preserve">§ 34 </w:t>
      </w:r>
    </w:p>
    <w:p w14:paraId="7AA98A76" w14:textId="43F235FC" w:rsidR="0011554B" w:rsidRPr="00123898" w:rsidRDefault="00000000" w:rsidP="00123898">
      <w:pPr>
        <w:spacing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Decyzje w przedmiocie zmiany Statutu podejmuje Zgromadzenie Fundatorów, w drodze uchwały podjętej większością 2/3 głosów, przy obecności co najmniej połowy członków. </w:t>
      </w:r>
    </w:p>
    <w:p w14:paraId="5531C801" w14:textId="77777777" w:rsidR="0011554B" w:rsidRPr="00123898" w:rsidRDefault="00000000" w:rsidP="00123898">
      <w:pPr>
        <w:pStyle w:val="Nagwek1"/>
        <w:spacing w:line="360" w:lineRule="auto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Rozdział 7 </w:t>
      </w:r>
    </w:p>
    <w:p w14:paraId="71D2A102" w14:textId="77777777" w:rsidR="0011554B" w:rsidRPr="00123898" w:rsidRDefault="00000000" w:rsidP="00123898">
      <w:pPr>
        <w:pStyle w:val="Nagwek1"/>
        <w:spacing w:line="360" w:lineRule="auto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POSTANOWIENIA KOŃCOWE </w:t>
      </w:r>
    </w:p>
    <w:p w14:paraId="3877B0FB" w14:textId="77777777" w:rsidR="0011554B" w:rsidRPr="00123898" w:rsidRDefault="00000000" w:rsidP="00123898">
      <w:pPr>
        <w:pStyle w:val="Nagwek1"/>
        <w:spacing w:line="360" w:lineRule="auto"/>
        <w:ind w:right="1"/>
        <w:rPr>
          <w:rFonts w:ascii="Calibri" w:hAnsi="Calibri" w:cs="Calibri"/>
          <w:b w:val="0"/>
          <w:color w:val="0F4761" w:themeColor="accent1" w:themeShade="BF"/>
          <w:sz w:val="28"/>
          <w:szCs w:val="28"/>
        </w:rPr>
      </w:pPr>
      <w:r w:rsidRPr="00123898">
        <w:rPr>
          <w:rFonts w:ascii="Calibri" w:hAnsi="Calibri" w:cs="Calibri"/>
          <w:b w:val="0"/>
          <w:color w:val="0F4761" w:themeColor="accent1" w:themeShade="BF"/>
          <w:sz w:val="28"/>
          <w:szCs w:val="28"/>
        </w:rPr>
        <w:t xml:space="preserve">§ 35 </w:t>
      </w:r>
    </w:p>
    <w:p w14:paraId="62CD4C59" w14:textId="77777777" w:rsidR="0011554B" w:rsidRPr="00123898" w:rsidRDefault="00000000" w:rsidP="00123898">
      <w:pPr>
        <w:spacing w:after="164"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Fundacja ulega likwidacji w razie osiągnięcia celów, dla których została powołana lub w razie wyczerpania się jej środków finansowych i majątku. </w:t>
      </w:r>
    </w:p>
    <w:p w14:paraId="78F6D0E3" w14:textId="77777777" w:rsidR="0011554B" w:rsidRPr="00123898" w:rsidRDefault="00000000" w:rsidP="00123898">
      <w:pPr>
        <w:pStyle w:val="Nagwek1"/>
        <w:spacing w:line="360" w:lineRule="auto"/>
        <w:ind w:right="1"/>
        <w:rPr>
          <w:rFonts w:ascii="Calibri" w:hAnsi="Calibri" w:cs="Calibri"/>
          <w:b w:val="0"/>
          <w:color w:val="0F4761" w:themeColor="accent1" w:themeShade="BF"/>
          <w:sz w:val="28"/>
          <w:szCs w:val="28"/>
        </w:rPr>
      </w:pPr>
      <w:r w:rsidRPr="00123898">
        <w:rPr>
          <w:rFonts w:ascii="Calibri" w:hAnsi="Calibri" w:cs="Calibri"/>
          <w:b w:val="0"/>
          <w:color w:val="0F4761" w:themeColor="accent1" w:themeShade="BF"/>
          <w:sz w:val="28"/>
          <w:szCs w:val="28"/>
        </w:rPr>
        <w:t xml:space="preserve">§ 36 </w:t>
      </w:r>
    </w:p>
    <w:p w14:paraId="2FB89D83" w14:textId="77777777" w:rsidR="0011554B" w:rsidRPr="00123898" w:rsidRDefault="00000000" w:rsidP="00123898">
      <w:pPr>
        <w:spacing w:after="221"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>Decyzję w przedmiocie likwidacji podejmuje Zgromadzenie Fundatorów w drodze uchwały podjętej większością 2/3 głosów.</w:t>
      </w:r>
      <w:r w:rsidRPr="00123898">
        <w:rPr>
          <w:rFonts w:ascii="Calibri" w:hAnsi="Calibri" w:cs="Calibri"/>
          <w:b/>
          <w:sz w:val="28"/>
          <w:szCs w:val="28"/>
        </w:rPr>
        <w:t xml:space="preserve"> </w:t>
      </w:r>
    </w:p>
    <w:p w14:paraId="587F669B" w14:textId="77777777" w:rsidR="0011554B" w:rsidRPr="00123898" w:rsidRDefault="00000000" w:rsidP="00123898">
      <w:pPr>
        <w:pStyle w:val="Nagwek1"/>
        <w:spacing w:line="360" w:lineRule="auto"/>
        <w:ind w:right="1"/>
        <w:rPr>
          <w:rFonts w:ascii="Calibri" w:hAnsi="Calibri" w:cs="Calibri"/>
          <w:b w:val="0"/>
          <w:color w:val="0F4761" w:themeColor="accent1" w:themeShade="BF"/>
          <w:sz w:val="28"/>
          <w:szCs w:val="28"/>
        </w:rPr>
      </w:pPr>
      <w:r w:rsidRPr="00123898">
        <w:rPr>
          <w:rFonts w:ascii="Calibri" w:hAnsi="Calibri" w:cs="Calibri"/>
          <w:b w:val="0"/>
          <w:color w:val="0F4761" w:themeColor="accent1" w:themeShade="BF"/>
          <w:sz w:val="28"/>
          <w:szCs w:val="28"/>
        </w:rPr>
        <w:lastRenderedPageBreak/>
        <w:t xml:space="preserve">§ 37 </w:t>
      </w:r>
    </w:p>
    <w:p w14:paraId="2A90351B" w14:textId="77777777" w:rsidR="0011554B" w:rsidRPr="00123898" w:rsidRDefault="00000000" w:rsidP="00123898">
      <w:pPr>
        <w:spacing w:after="165"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Majątek pozostały po likwidacji Fundacji przekazuje się instytucjom, których działalność odpowiada celom Fundacji, wskazanym na wniosek Zgromadzenia Fundatorów przez Zarząd Fundacji. </w:t>
      </w:r>
    </w:p>
    <w:p w14:paraId="79521CC1" w14:textId="77777777" w:rsidR="0011554B" w:rsidRPr="00123898" w:rsidRDefault="00000000" w:rsidP="00123898">
      <w:pPr>
        <w:pStyle w:val="Nagwek1"/>
        <w:spacing w:line="360" w:lineRule="auto"/>
        <w:ind w:right="1"/>
        <w:rPr>
          <w:rFonts w:ascii="Calibri" w:hAnsi="Calibri" w:cs="Calibri"/>
          <w:b w:val="0"/>
          <w:color w:val="0F4761" w:themeColor="accent1" w:themeShade="BF"/>
          <w:sz w:val="28"/>
          <w:szCs w:val="28"/>
        </w:rPr>
      </w:pPr>
      <w:r w:rsidRPr="00123898">
        <w:rPr>
          <w:rFonts w:ascii="Calibri" w:hAnsi="Calibri" w:cs="Calibri"/>
          <w:b w:val="0"/>
          <w:color w:val="0F4761" w:themeColor="accent1" w:themeShade="BF"/>
          <w:sz w:val="28"/>
          <w:szCs w:val="28"/>
        </w:rPr>
        <w:t xml:space="preserve">§ 38 </w:t>
      </w:r>
    </w:p>
    <w:p w14:paraId="5E26110C" w14:textId="77777777" w:rsidR="0011554B" w:rsidRPr="00123898" w:rsidRDefault="00000000" w:rsidP="00123898">
      <w:pPr>
        <w:spacing w:line="360" w:lineRule="auto"/>
        <w:ind w:right="0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Statut wchodzi w życie z dniem zarejestrowania w Krajowym Rejestrze Sądowym. </w:t>
      </w:r>
    </w:p>
    <w:p w14:paraId="7568D9CA" w14:textId="77777777" w:rsidR="0011554B" w:rsidRPr="00123898" w:rsidRDefault="00000000" w:rsidP="00123898">
      <w:pPr>
        <w:spacing w:after="216" w:line="360" w:lineRule="auto"/>
        <w:ind w:left="0" w:right="0" w:firstLine="0"/>
        <w:jc w:val="left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 </w:t>
      </w:r>
    </w:p>
    <w:p w14:paraId="527811D1" w14:textId="77777777" w:rsidR="0011554B" w:rsidRPr="00123898" w:rsidRDefault="00000000" w:rsidP="00123898">
      <w:pPr>
        <w:spacing w:after="218" w:line="360" w:lineRule="auto"/>
        <w:ind w:left="0" w:right="0" w:firstLine="0"/>
        <w:jc w:val="left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 </w:t>
      </w:r>
    </w:p>
    <w:p w14:paraId="63506D71" w14:textId="77777777" w:rsidR="0011554B" w:rsidRPr="00123898" w:rsidRDefault="00000000" w:rsidP="00123898">
      <w:pPr>
        <w:spacing w:after="0" w:line="360" w:lineRule="auto"/>
        <w:ind w:left="0" w:right="0" w:firstLine="0"/>
        <w:jc w:val="left"/>
        <w:rPr>
          <w:rFonts w:ascii="Calibri" w:hAnsi="Calibri" w:cs="Calibri"/>
          <w:sz w:val="28"/>
          <w:szCs w:val="28"/>
        </w:rPr>
      </w:pPr>
      <w:r w:rsidRPr="00123898">
        <w:rPr>
          <w:rFonts w:ascii="Calibri" w:hAnsi="Calibri" w:cs="Calibri"/>
          <w:sz w:val="28"/>
          <w:szCs w:val="28"/>
        </w:rPr>
        <w:t xml:space="preserve"> </w:t>
      </w:r>
    </w:p>
    <w:sectPr w:rsidR="0011554B" w:rsidRPr="00123898">
      <w:pgSz w:w="11906" w:h="16838"/>
      <w:pgMar w:top="1409" w:right="1413" w:bottom="144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C9BCB0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269071704" o:spid="_x0000_i1025" type="#_x0000_t75" style="width:94.8pt;height:127.6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377EB404" wp14:editId="12CCD9C5">
            <wp:extent cx="1203960" cy="1620520"/>
            <wp:effectExtent l="0" t="0" r="0" b="0"/>
            <wp:docPr id="1269071704" name="Obraz 1269071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620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E60A8A"/>
    <w:multiLevelType w:val="hybridMultilevel"/>
    <w:tmpl w:val="F5EE337C"/>
    <w:lvl w:ilvl="0" w:tplc="952EB41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066B00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D0452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1A11B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9C8F1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260D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288E5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AA41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84DB1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C27802"/>
    <w:multiLevelType w:val="hybridMultilevel"/>
    <w:tmpl w:val="484AAD7E"/>
    <w:lvl w:ilvl="0" w:tplc="FFFFFFFF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307877"/>
    <w:multiLevelType w:val="hybridMultilevel"/>
    <w:tmpl w:val="80C216F8"/>
    <w:lvl w:ilvl="0" w:tplc="B11E440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54D252">
      <w:start w:val="1"/>
      <w:numFmt w:val="bullet"/>
      <w:lvlText w:val="•"/>
      <w:lvlPicBulletId w:val="0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72BD14">
      <w:start w:val="1"/>
      <w:numFmt w:val="bullet"/>
      <w:lvlText w:val="•"/>
      <w:lvlPicBulletId w:val="0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42C876">
      <w:start w:val="1"/>
      <w:numFmt w:val="bullet"/>
      <w:lvlText w:val="•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5E98AE">
      <w:start w:val="1"/>
      <w:numFmt w:val="bullet"/>
      <w:lvlText w:val="o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EC50E6">
      <w:start w:val="1"/>
      <w:numFmt w:val="bullet"/>
      <w:lvlText w:val="▪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C1300">
      <w:start w:val="1"/>
      <w:numFmt w:val="bullet"/>
      <w:lvlText w:val="•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0EA2A0">
      <w:start w:val="1"/>
      <w:numFmt w:val="bullet"/>
      <w:lvlText w:val="o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C7004">
      <w:start w:val="1"/>
      <w:numFmt w:val="bullet"/>
      <w:lvlText w:val="▪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486051"/>
    <w:multiLevelType w:val="hybridMultilevel"/>
    <w:tmpl w:val="B7129F9C"/>
    <w:lvl w:ilvl="0" w:tplc="91DAC6C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466424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CEFF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8406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C49C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2268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C77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6686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407D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95042F"/>
    <w:multiLevelType w:val="hybridMultilevel"/>
    <w:tmpl w:val="7E1A32AC"/>
    <w:lvl w:ilvl="0" w:tplc="3FD668F0">
      <w:start w:val="1"/>
      <w:numFmt w:val="lowerLetter"/>
      <w:lvlText w:val="%1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2E37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44A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C77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7002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A06A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E4B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9233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327E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622B45"/>
    <w:multiLevelType w:val="hybridMultilevel"/>
    <w:tmpl w:val="43C40FE8"/>
    <w:lvl w:ilvl="0" w:tplc="04150017">
      <w:start w:val="1"/>
      <w:numFmt w:val="lowerLetter"/>
      <w:lvlText w:val="%1)"/>
      <w:lvlJc w:val="left"/>
      <w:pPr>
        <w:ind w:left="69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EB5AF8"/>
    <w:multiLevelType w:val="hybridMultilevel"/>
    <w:tmpl w:val="5C70A29A"/>
    <w:lvl w:ilvl="0" w:tplc="0415000F">
      <w:start w:val="1"/>
      <w:numFmt w:val="decimal"/>
      <w:lvlText w:val="%1."/>
      <w:lvlJc w:val="left"/>
      <w:pPr>
        <w:ind w:left="41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865C99"/>
    <w:multiLevelType w:val="hybridMultilevel"/>
    <w:tmpl w:val="5FE07B12"/>
    <w:lvl w:ilvl="0" w:tplc="E1308F5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A2A866">
      <w:start w:val="2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D0783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2801E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0C58B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A42E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02E8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8281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4F1A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7F6597"/>
    <w:multiLevelType w:val="hybridMultilevel"/>
    <w:tmpl w:val="C48EF564"/>
    <w:lvl w:ilvl="0" w:tplc="0415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930659"/>
    <w:multiLevelType w:val="hybridMultilevel"/>
    <w:tmpl w:val="8402E06E"/>
    <w:lvl w:ilvl="0" w:tplc="67A813D8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4430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293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DE31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3417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88FA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E6DF4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BABD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821A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EE75D5"/>
    <w:multiLevelType w:val="hybridMultilevel"/>
    <w:tmpl w:val="5668693E"/>
    <w:lvl w:ilvl="0" w:tplc="F664E0C0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1C584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3A32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2ABF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7ABA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3861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F8AD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D4F1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6A87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C54366"/>
    <w:multiLevelType w:val="hybridMultilevel"/>
    <w:tmpl w:val="DA00B6BA"/>
    <w:lvl w:ilvl="0" w:tplc="736A2D46">
      <w:start w:val="1"/>
      <w:numFmt w:val="decimal"/>
      <w:lvlText w:val="%1.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87A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DCA7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362B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26F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2C68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3C34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1EF3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5CEA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920CD1"/>
    <w:multiLevelType w:val="hybridMultilevel"/>
    <w:tmpl w:val="D6AC0546"/>
    <w:lvl w:ilvl="0" w:tplc="B0DC7C1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AE90FA">
      <w:start w:val="1"/>
      <w:numFmt w:val="bullet"/>
      <w:lvlText w:val="o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2006A8">
      <w:start w:val="1"/>
      <w:numFmt w:val="bullet"/>
      <w:lvlRestart w:val="0"/>
      <w:lvlText w:val="•"/>
      <w:lvlPicBulletId w:val="0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56D7E6">
      <w:start w:val="1"/>
      <w:numFmt w:val="bullet"/>
      <w:lvlText w:val="•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928C2E">
      <w:start w:val="1"/>
      <w:numFmt w:val="bullet"/>
      <w:lvlText w:val="o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86D872">
      <w:start w:val="1"/>
      <w:numFmt w:val="bullet"/>
      <w:lvlText w:val="▪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865356">
      <w:start w:val="1"/>
      <w:numFmt w:val="bullet"/>
      <w:lvlText w:val="•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DE41E0">
      <w:start w:val="1"/>
      <w:numFmt w:val="bullet"/>
      <w:lvlText w:val="o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403300">
      <w:start w:val="1"/>
      <w:numFmt w:val="bullet"/>
      <w:lvlText w:val="▪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5520C7"/>
    <w:multiLevelType w:val="hybridMultilevel"/>
    <w:tmpl w:val="68F28BDE"/>
    <w:lvl w:ilvl="0" w:tplc="5276F4A8">
      <w:start w:val="1"/>
      <w:numFmt w:val="decimal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8D5E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051A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0F98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46D18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0846C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8EF19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72147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AC18A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2D7043"/>
    <w:multiLevelType w:val="hybridMultilevel"/>
    <w:tmpl w:val="1520EEC6"/>
    <w:lvl w:ilvl="0" w:tplc="B092432E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8CD6DE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C89E2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AF7B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C657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4DCE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F25E0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98CB5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AE7D8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BF3C12"/>
    <w:multiLevelType w:val="hybridMultilevel"/>
    <w:tmpl w:val="6EA06EF8"/>
    <w:lvl w:ilvl="0" w:tplc="B652FA9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A4D7B4">
      <w:start w:val="2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F4271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EC9ED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72C6E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E0651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0AF04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18006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268A5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286891"/>
    <w:multiLevelType w:val="hybridMultilevel"/>
    <w:tmpl w:val="7F369F98"/>
    <w:lvl w:ilvl="0" w:tplc="3376C62A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E290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62D3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382D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9041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6BE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F433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A642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182A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B00A74"/>
    <w:multiLevelType w:val="hybridMultilevel"/>
    <w:tmpl w:val="5B2AD710"/>
    <w:lvl w:ilvl="0" w:tplc="39C2139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FC0B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A867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7660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245F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5241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8C6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0C7C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F231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836360">
    <w:abstractNumId w:val="2"/>
  </w:num>
  <w:num w:numId="2" w16cid:durableId="1125541748">
    <w:abstractNumId w:val="12"/>
  </w:num>
  <w:num w:numId="3" w16cid:durableId="1121994141">
    <w:abstractNumId w:val="16"/>
  </w:num>
  <w:num w:numId="4" w16cid:durableId="651833126">
    <w:abstractNumId w:val="13"/>
  </w:num>
  <w:num w:numId="5" w16cid:durableId="1294560595">
    <w:abstractNumId w:val="14"/>
  </w:num>
  <w:num w:numId="6" w16cid:durableId="29376491">
    <w:abstractNumId w:val="4"/>
  </w:num>
  <w:num w:numId="7" w16cid:durableId="364522465">
    <w:abstractNumId w:val="0"/>
  </w:num>
  <w:num w:numId="8" w16cid:durableId="919870490">
    <w:abstractNumId w:val="17"/>
  </w:num>
  <w:num w:numId="9" w16cid:durableId="1826119702">
    <w:abstractNumId w:val="7"/>
  </w:num>
  <w:num w:numId="10" w16cid:durableId="374235367">
    <w:abstractNumId w:val="9"/>
  </w:num>
  <w:num w:numId="11" w16cid:durableId="1642150869">
    <w:abstractNumId w:val="3"/>
  </w:num>
  <w:num w:numId="12" w16cid:durableId="2044019973">
    <w:abstractNumId w:val="10"/>
  </w:num>
  <w:num w:numId="13" w16cid:durableId="270823119">
    <w:abstractNumId w:val="11"/>
  </w:num>
  <w:num w:numId="14" w16cid:durableId="436366059">
    <w:abstractNumId w:val="15"/>
  </w:num>
  <w:num w:numId="15" w16cid:durableId="604849508">
    <w:abstractNumId w:val="8"/>
  </w:num>
  <w:num w:numId="16" w16cid:durableId="837615789">
    <w:abstractNumId w:val="1"/>
  </w:num>
  <w:num w:numId="17" w16cid:durableId="861165717">
    <w:abstractNumId w:val="5"/>
  </w:num>
  <w:num w:numId="18" w16cid:durableId="361171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54B"/>
    <w:rsid w:val="0011554B"/>
    <w:rsid w:val="00123898"/>
    <w:rsid w:val="00A426E5"/>
    <w:rsid w:val="00BD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83DF"/>
  <w15:docId w15:val="{0851CC8A-89C2-41DE-85A5-CAF21A21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9" w:line="271" w:lineRule="auto"/>
      <w:ind w:left="10" w:right="354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1" w:line="259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0B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BD0B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BD0B06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2389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hp</dc:creator>
  <cp:keywords/>
  <cp:lastModifiedBy>Zofia Lisiecka</cp:lastModifiedBy>
  <cp:revision>2</cp:revision>
  <dcterms:created xsi:type="dcterms:W3CDTF">2025-04-15T08:30:00Z</dcterms:created>
  <dcterms:modified xsi:type="dcterms:W3CDTF">2025-04-15T08:30:00Z</dcterms:modified>
</cp:coreProperties>
</file>